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2" w:type="dxa"/>
        <w:tblInd w:w="-176" w:type="dxa"/>
        <w:tblLook w:val="04A0" w:firstRow="1" w:lastRow="0" w:firstColumn="1" w:lastColumn="0" w:noHBand="0" w:noVBand="1"/>
      </w:tblPr>
      <w:tblGrid>
        <w:gridCol w:w="3190"/>
        <w:gridCol w:w="236"/>
        <w:gridCol w:w="7206"/>
      </w:tblGrid>
      <w:tr w:rsidR="004C79DA" w:rsidRPr="00802EDA" w14:paraId="6E7974AD" w14:textId="77777777" w:rsidTr="003A41C0">
        <w:tc>
          <w:tcPr>
            <w:tcW w:w="3190" w:type="dxa"/>
            <w:shd w:val="clear" w:color="auto" w:fill="F2F2F2"/>
          </w:tcPr>
          <w:p w14:paraId="637AFF3D" w14:textId="77777777" w:rsidR="004C79DA" w:rsidRPr="00802EDA" w:rsidRDefault="00CF0D78" w:rsidP="00802EDA">
            <w:pPr>
              <w:suppressAutoHyphens/>
              <w:spacing w:line="276" w:lineRule="auto"/>
              <w:jc w:val="both"/>
              <w:rPr>
                <w:b/>
                <w:spacing w:val="-4"/>
                <w:sz w:val="24"/>
                <w:szCs w:val="24"/>
              </w:rPr>
            </w:pPr>
            <w:bookmarkStart w:id="0" w:name="_GoBack"/>
            <w:bookmarkEnd w:id="0"/>
            <w:r w:rsidRPr="00802EDA">
              <w:rPr>
                <w:b/>
                <w:sz w:val="24"/>
                <w:szCs w:val="24"/>
              </w:rPr>
              <w:t>INTITULÉ DU POSTE :</w:t>
            </w:r>
          </w:p>
        </w:tc>
        <w:tc>
          <w:tcPr>
            <w:tcW w:w="236" w:type="dxa"/>
            <w:shd w:val="clear" w:color="auto" w:fill="auto"/>
          </w:tcPr>
          <w:p w14:paraId="009EAB6B" w14:textId="77777777" w:rsidR="004C79DA" w:rsidRPr="00802EDA" w:rsidRDefault="004C79DA" w:rsidP="00802EDA">
            <w:pPr>
              <w:suppressAutoHyphens/>
              <w:spacing w:line="276" w:lineRule="auto"/>
              <w:jc w:val="both"/>
              <w:rPr>
                <w:b/>
                <w:spacing w:val="-4"/>
                <w:sz w:val="24"/>
                <w:szCs w:val="24"/>
                <w:lang w:val="en-US"/>
              </w:rPr>
            </w:pPr>
          </w:p>
        </w:tc>
        <w:tc>
          <w:tcPr>
            <w:tcW w:w="7206" w:type="dxa"/>
            <w:shd w:val="clear" w:color="auto" w:fill="D9D9D9"/>
          </w:tcPr>
          <w:p w14:paraId="6222DCB2" w14:textId="77777777" w:rsidR="004C79DA" w:rsidRPr="00802EDA" w:rsidRDefault="008B257B" w:rsidP="00802EDA">
            <w:pPr>
              <w:suppressAutoHyphens/>
              <w:spacing w:line="276" w:lineRule="auto"/>
              <w:jc w:val="both"/>
              <w:rPr>
                <w:b/>
                <w:bCs/>
                <w:sz w:val="24"/>
                <w:szCs w:val="24"/>
              </w:rPr>
            </w:pPr>
            <w:r w:rsidRPr="00802EDA">
              <w:rPr>
                <w:b/>
                <w:bCs/>
                <w:sz w:val="24"/>
                <w:szCs w:val="24"/>
              </w:rPr>
              <w:t>CHEF ÉCONOMISTE ET VICE-PRÉSIDENT, ECVP</w:t>
            </w:r>
          </w:p>
        </w:tc>
      </w:tr>
      <w:tr w:rsidR="00D9708D" w:rsidRPr="00802EDA" w14:paraId="100105BE" w14:textId="77777777" w:rsidTr="003A41C0">
        <w:tc>
          <w:tcPr>
            <w:tcW w:w="3190" w:type="dxa"/>
            <w:shd w:val="clear" w:color="auto" w:fill="F2F2F2"/>
          </w:tcPr>
          <w:p w14:paraId="447DF840" w14:textId="77777777" w:rsidR="0058160A" w:rsidRPr="00802EDA" w:rsidRDefault="0058160A" w:rsidP="00802EDA">
            <w:pPr>
              <w:jc w:val="both"/>
              <w:rPr>
                <w:b/>
                <w:bCs/>
                <w:sz w:val="24"/>
                <w:szCs w:val="24"/>
              </w:rPr>
            </w:pPr>
            <w:r w:rsidRPr="00802EDA">
              <w:rPr>
                <w:b/>
                <w:bCs/>
                <w:sz w:val="24"/>
                <w:szCs w:val="24"/>
              </w:rPr>
              <w:t>COMPLEXE :</w:t>
            </w:r>
          </w:p>
        </w:tc>
        <w:tc>
          <w:tcPr>
            <w:tcW w:w="236" w:type="dxa"/>
            <w:shd w:val="clear" w:color="auto" w:fill="auto"/>
          </w:tcPr>
          <w:p w14:paraId="2FA97C34" w14:textId="77777777" w:rsidR="0058160A" w:rsidRPr="00802EDA" w:rsidRDefault="0058160A" w:rsidP="00802EDA">
            <w:pPr>
              <w:suppressAutoHyphens/>
              <w:spacing w:line="276" w:lineRule="auto"/>
              <w:jc w:val="both"/>
              <w:rPr>
                <w:b/>
                <w:spacing w:val="-3"/>
                <w:sz w:val="24"/>
                <w:szCs w:val="24"/>
                <w:lang w:val="en-US"/>
              </w:rPr>
            </w:pPr>
          </w:p>
        </w:tc>
        <w:tc>
          <w:tcPr>
            <w:tcW w:w="7206" w:type="dxa"/>
            <w:shd w:val="clear" w:color="auto" w:fill="D9D9D9"/>
          </w:tcPr>
          <w:p w14:paraId="140E9F46" w14:textId="77777777" w:rsidR="0058160A" w:rsidRPr="00802EDA" w:rsidRDefault="00381D96" w:rsidP="00802EDA">
            <w:pPr>
              <w:tabs>
                <w:tab w:val="left" w:pos="4815"/>
              </w:tabs>
              <w:suppressAutoHyphens/>
              <w:spacing w:line="276" w:lineRule="auto"/>
              <w:jc w:val="both"/>
              <w:rPr>
                <w:b/>
                <w:bCs/>
                <w:spacing w:val="-3"/>
                <w:sz w:val="24"/>
                <w:szCs w:val="24"/>
              </w:rPr>
            </w:pPr>
            <w:r w:rsidRPr="00802EDA">
              <w:rPr>
                <w:b/>
                <w:bCs/>
                <w:sz w:val="24"/>
                <w:szCs w:val="24"/>
              </w:rPr>
              <w:t>CHEF ÉCONOMISTE ET VICE-PRÉSIDENCE CHARGÉE DE LA GOUVERNANCE ÉCONOMIQUE ET DE LA GESTION DES CONNAISSANCES, ECVP</w:t>
            </w:r>
          </w:p>
        </w:tc>
      </w:tr>
      <w:tr w:rsidR="00D9708D" w:rsidRPr="00802EDA" w14:paraId="6DC600EC" w14:textId="77777777" w:rsidTr="006F75DA">
        <w:trPr>
          <w:trHeight w:val="272"/>
        </w:trPr>
        <w:tc>
          <w:tcPr>
            <w:tcW w:w="3190" w:type="dxa"/>
            <w:shd w:val="clear" w:color="auto" w:fill="F2F2F2"/>
          </w:tcPr>
          <w:p w14:paraId="1245FE2D" w14:textId="77777777" w:rsidR="004C79DA" w:rsidRPr="00802EDA" w:rsidRDefault="00920646" w:rsidP="00802EDA">
            <w:pPr>
              <w:jc w:val="both"/>
              <w:rPr>
                <w:b/>
                <w:spacing w:val="-3"/>
                <w:sz w:val="24"/>
                <w:szCs w:val="24"/>
              </w:rPr>
            </w:pPr>
            <w:r w:rsidRPr="00802EDA">
              <w:rPr>
                <w:b/>
                <w:bCs/>
                <w:sz w:val="24"/>
                <w:szCs w:val="24"/>
              </w:rPr>
              <w:t>DÉPARTEMENT :</w:t>
            </w:r>
          </w:p>
        </w:tc>
        <w:tc>
          <w:tcPr>
            <w:tcW w:w="236" w:type="dxa"/>
            <w:shd w:val="clear" w:color="auto" w:fill="auto"/>
          </w:tcPr>
          <w:p w14:paraId="2234C803" w14:textId="77777777" w:rsidR="004C79DA" w:rsidRPr="00802EDA" w:rsidRDefault="004C79DA" w:rsidP="00802EDA">
            <w:pPr>
              <w:suppressAutoHyphens/>
              <w:spacing w:line="276" w:lineRule="auto"/>
              <w:jc w:val="both"/>
              <w:rPr>
                <w:b/>
                <w:spacing w:val="-3"/>
                <w:sz w:val="24"/>
                <w:szCs w:val="24"/>
                <w:lang w:val="en-US"/>
              </w:rPr>
            </w:pPr>
          </w:p>
        </w:tc>
        <w:tc>
          <w:tcPr>
            <w:tcW w:w="7206" w:type="dxa"/>
            <w:shd w:val="clear" w:color="auto" w:fill="D9D9D9"/>
          </w:tcPr>
          <w:p w14:paraId="5DE9CF63" w14:textId="77777777" w:rsidR="004C79DA" w:rsidRPr="00802EDA" w:rsidRDefault="00920646" w:rsidP="00802EDA">
            <w:pPr>
              <w:tabs>
                <w:tab w:val="left" w:pos="4815"/>
              </w:tabs>
              <w:suppressAutoHyphens/>
              <w:spacing w:line="276" w:lineRule="auto"/>
              <w:jc w:val="both"/>
              <w:rPr>
                <w:b/>
                <w:bCs/>
                <w:spacing w:val="-3"/>
                <w:sz w:val="24"/>
                <w:szCs w:val="24"/>
              </w:rPr>
            </w:pPr>
            <w:r w:rsidRPr="00802EDA">
              <w:rPr>
                <w:b/>
                <w:bCs/>
                <w:sz w:val="24"/>
                <w:szCs w:val="24"/>
              </w:rPr>
              <w:t>BUREAU D’ECVP</w:t>
            </w:r>
          </w:p>
        </w:tc>
      </w:tr>
      <w:tr w:rsidR="00D9708D" w:rsidRPr="00802EDA" w14:paraId="56758D36" w14:textId="77777777" w:rsidTr="006F75DA">
        <w:trPr>
          <w:trHeight w:val="219"/>
        </w:trPr>
        <w:tc>
          <w:tcPr>
            <w:tcW w:w="3190" w:type="dxa"/>
            <w:shd w:val="clear" w:color="auto" w:fill="F2F2F2"/>
          </w:tcPr>
          <w:p w14:paraId="601E5684" w14:textId="77777777" w:rsidR="004C79DA" w:rsidRPr="00802EDA" w:rsidRDefault="00CF0D78" w:rsidP="00802EDA">
            <w:pPr>
              <w:suppressAutoHyphens/>
              <w:spacing w:line="276" w:lineRule="auto"/>
              <w:jc w:val="both"/>
              <w:rPr>
                <w:b/>
                <w:spacing w:val="-4"/>
                <w:sz w:val="24"/>
                <w:szCs w:val="24"/>
              </w:rPr>
            </w:pPr>
            <w:r w:rsidRPr="00802EDA">
              <w:rPr>
                <w:b/>
                <w:sz w:val="24"/>
                <w:szCs w:val="24"/>
              </w:rPr>
              <w:t xml:space="preserve">GRADE : </w:t>
            </w:r>
          </w:p>
        </w:tc>
        <w:tc>
          <w:tcPr>
            <w:tcW w:w="236" w:type="dxa"/>
            <w:shd w:val="clear" w:color="auto" w:fill="auto"/>
          </w:tcPr>
          <w:p w14:paraId="06E9FEAB" w14:textId="77777777" w:rsidR="004C79DA" w:rsidRPr="00802EDA" w:rsidRDefault="004C79DA" w:rsidP="00802EDA">
            <w:pPr>
              <w:suppressAutoHyphens/>
              <w:spacing w:line="276" w:lineRule="auto"/>
              <w:jc w:val="both"/>
              <w:rPr>
                <w:b/>
                <w:spacing w:val="-4"/>
                <w:sz w:val="24"/>
                <w:szCs w:val="24"/>
                <w:lang w:val="en-US"/>
              </w:rPr>
            </w:pPr>
          </w:p>
        </w:tc>
        <w:tc>
          <w:tcPr>
            <w:tcW w:w="7206" w:type="dxa"/>
            <w:shd w:val="clear" w:color="auto" w:fill="D9D9D9"/>
          </w:tcPr>
          <w:p w14:paraId="59DB8B22" w14:textId="77777777" w:rsidR="004C79DA" w:rsidRPr="00802EDA" w:rsidRDefault="00CD5EC1" w:rsidP="00802EDA">
            <w:pPr>
              <w:suppressAutoHyphens/>
              <w:spacing w:line="276" w:lineRule="auto"/>
              <w:jc w:val="both"/>
              <w:rPr>
                <w:b/>
                <w:spacing w:val="-4"/>
                <w:sz w:val="24"/>
                <w:szCs w:val="24"/>
              </w:rPr>
            </w:pPr>
            <w:r w:rsidRPr="00802EDA">
              <w:rPr>
                <w:b/>
                <w:bCs/>
                <w:sz w:val="24"/>
                <w:szCs w:val="24"/>
              </w:rPr>
              <w:t>EL3</w:t>
            </w:r>
          </w:p>
        </w:tc>
      </w:tr>
      <w:tr w:rsidR="00D9708D" w:rsidRPr="00802EDA" w14:paraId="3B32C424" w14:textId="77777777" w:rsidTr="003C1439">
        <w:trPr>
          <w:trHeight w:val="463"/>
        </w:trPr>
        <w:tc>
          <w:tcPr>
            <w:tcW w:w="3190" w:type="dxa"/>
            <w:shd w:val="clear" w:color="auto" w:fill="F2F2F2"/>
          </w:tcPr>
          <w:p w14:paraId="76B7461A" w14:textId="77777777" w:rsidR="004C79DA" w:rsidRPr="00802EDA" w:rsidRDefault="00CF0D78" w:rsidP="00802EDA">
            <w:pPr>
              <w:suppressAutoHyphens/>
              <w:spacing w:line="276" w:lineRule="auto"/>
              <w:jc w:val="both"/>
              <w:rPr>
                <w:b/>
                <w:spacing w:val="-3"/>
                <w:sz w:val="24"/>
                <w:szCs w:val="24"/>
              </w:rPr>
            </w:pPr>
            <w:r w:rsidRPr="00802EDA">
              <w:rPr>
                <w:b/>
                <w:sz w:val="24"/>
                <w:szCs w:val="24"/>
              </w:rPr>
              <w:t>SUPÉRIEUR HIÉRARCHIQUE :</w:t>
            </w:r>
          </w:p>
        </w:tc>
        <w:tc>
          <w:tcPr>
            <w:tcW w:w="236" w:type="dxa"/>
            <w:shd w:val="clear" w:color="auto" w:fill="auto"/>
          </w:tcPr>
          <w:p w14:paraId="70094C74" w14:textId="77777777" w:rsidR="004C79DA" w:rsidRPr="00802EDA" w:rsidRDefault="004C79DA" w:rsidP="00802EDA">
            <w:pPr>
              <w:suppressAutoHyphens/>
              <w:spacing w:line="276" w:lineRule="auto"/>
              <w:jc w:val="both"/>
              <w:rPr>
                <w:b/>
                <w:spacing w:val="-4"/>
                <w:sz w:val="24"/>
                <w:szCs w:val="24"/>
                <w:lang w:val="en-US"/>
              </w:rPr>
            </w:pPr>
          </w:p>
        </w:tc>
        <w:tc>
          <w:tcPr>
            <w:tcW w:w="7206" w:type="dxa"/>
            <w:shd w:val="clear" w:color="auto" w:fill="D9D9D9"/>
          </w:tcPr>
          <w:p w14:paraId="2FC6E578" w14:textId="77777777" w:rsidR="003C1439" w:rsidRDefault="003C1439" w:rsidP="00802EDA">
            <w:pPr>
              <w:suppressAutoHyphens/>
              <w:spacing w:line="276" w:lineRule="auto"/>
              <w:jc w:val="both"/>
              <w:rPr>
                <w:b/>
                <w:bCs/>
                <w:sz w:val="24"/>
                <w:szCs w:val="24"/>
              </w:rPr>
            </w:pPr>
          </w:p>
          <w:p w14:paraId="7C5DF2A6" w14:textId="77777777" w:rsidR="004C79DA" w:rsidRPr="00802EDA" w:rsidRDefault="008B257B" w:rsidP="00802EDA">
            <w:pPr>
              <w:suppressAutoHyphens/>
              <w:spacing w:line="276" w:lineRule="auto"/>
              <w:jc w:val="both"/>
              <w:rPr>
                <w:b/>
                <w:bCs/>
                <w:sz w:val="24"/>
                <w:szCs w:val="24"/>
              </w:rPr>
            </w:pPr>
            <w:r w:rsidRPr="00802EDA">
              <w:rPr>
                <w:b/>
                <w:bCs/>
                <w:sz w:val="24"/>
                <w:szCs w:val="24"/>
              </w:rPr>
              <w:t>LE PRÉSIDENT (PRST)</w:t>
            </w:r>
          </w:p>
        </w:tc>
      </w:tr>
      <w:tr w:rsidR="00D9708D" w:rsidRPr="00802EDA" w14:paraId="78B70EDE" w14:textId="77777777" w:rsidTr="003A41C0">
        <w:tc>
          <w:tcPr>
            <w:tcW w:w="3190" w:type="dxa"/>
            <w:shd w:val="clear" w:color="auto" w:fill="F2F2F2"/>
          </w:tcPr>
          <w:p w14:paraId="259B5A0B" w14:textId="77777777" w:rsidR="004C79DA" w:rsidRPr="00802EDA" w:rsidRDefault="00CF0D78" w:rsidP="00802EDA">
            <w:pPr>
              <w:suppressAutoHyphens/>
              <w:spacing w:line="276" w:lineRule="auto"/>
              <w:jc w:val="both"/>
              <w:rPr>
                <w:b/>
                <w:spacing w:val="-3"/>
                <w:sz w:val="24"/>
                <w:szCs w:val="24"/>
              </w:rPr>
            </w:pPr>
            <w:r w:rsidRPr="00802EDA">
              <w:rPr>
                <w:b/>
                <w:sz w:val="24"/>
                <w:szCs w:val="24"/>
              </w:rPr>
              <w:t>LIEU D’AFFECTATION :</w:t>
            </w:r>
          </w:p>
        </w:tc>
        <w:tc>
          <w:tcPr>
            <w:tcW w:w="236" w:type="dxa"/>
            <w:shd w:val="clear" w:color="auto" w:fill="auto"/>
          </w:tcPr>
          <w:p w14:paraId="53DA1DFA" w14:textId="77777777" w:rsidR="004C79DA" w:rsidRPr="00802EDA" w:rsidRDefault="004C79DA" w:rsidP="00802EDA">
            <w:pPr>
              <w:suppressAutoHyphens/>
              <w:spacing w:line="276" w:lineRule="auto"/>
              <w:jc w:val="both"/>
              <w:rPr>
                <w:b/>
                <w:spacing w:val="-4"/>
                <w:sz w:val="24"/>
                <w:szCs w:val="24"/>
                <w:lang w:val="en-US"/>
              </w:rPr>
            </w:pPr>
          </w:p>
        </w:tc>
        <w:tc>
          <w:tcPr>
            <w:tcW w:w="7206" w:type="dxa"/>
            <w:shd w:val="clear" w:color="auto" w:fill="D9D9D9"/>
          </w:tcPr>
          <w:p w14:paraId="71BCF2AF" w14:textId="77777777" w:rsidR="004C79DA" w:rsidRPr="00802EDA" w:rsidRDefault="00381D96" w:rsidP="00802EDA">
            <w:pPr>
              <w:suppressAutoHyphens/>
              <w:spacing w:line="276" w:lineRule="auto"/>
              <w:jc w:val="both"/>
              <w:rPr>
                <w:b/>
                <w:spacing w:val="-4"/>
                <w:sz w:val="24"/>
                <w:szCs w:val="24"/>
              </w:rPr>
            </w:pPr>
            <w:r w:rsidRPr="00802EDA">
              <w:rPr>
                <w:b/>
                <w:sz w:val="24"/>
                <w:szCs w:val="24"/>
              </w:rPr>
              <w:t>ABIDJAN, CÔTE D’IVOIRE</w:t>
            </w:r>
          </w:p>
        </w:tc>
      </w:tr>
      <w:tr w:rsidR="00D9708D" w:rsidRPr="00802EDA" w14:paraId="11499D9E" w14:textId="77777777" w:rsidTr="003C1439">
        <w:trPr>
          <w:trHeight w:val="1639"/>
        </w:trPr>
        <w:tc>
          <w:tcPr>
            <w:tcW w:w="3190" w:type="dxa"/>
            <w:shd w:val="clear" w:color="auto" w:fill="F2F2F2"/>
          </w:tcPr>
          <w:p w14:paraId="21C25F0D" w14:textId="77777777" w:rsidR="004C79DA" w:rsidRPr="00802EDA" w:rsidRDefault="00CF0D78" w:rsidP="00802EDA">
            <w:pPr>
              <w:suppressAutoHyphens/>
              <w:spacing w:line="276" w:lineRule="auto"/>
              <w:jc w:val="both"/>
              <w:rPr>
                <w:b/>
                <w:spacing w:val="-3"/>
                <w:sz w:val="24"/>
                <w:szCs w:val="24"/>
              </w:rPr>
            </w:pPr>
            <w:r w:rsidRPr="00802EDA">
              <w:rPr>
                <w:b/>
                <w:sz w:val="24"/>
                <w:szCs w:val="24"/>
              </w:rPr>
              <w:t>INFORMATIONS SUR LE POSTE :</w:t>
            </w:r>
          </w:p>
        </w:tc>
        <w:tc>
          <w:tcPr>
            <w:tcW w:w="236" w:type="dxa"/>
            <w:shd w:val="clear" w:color="auto" w:fill="auto"/>
          </w:tcPr>
          <w:p w14:paraId="38C527B3" w14:textId="77777777" w:rsidR="004C79DA" w:rsidRPr="00802EDA" w:rsidRDefault="004C79DA" w:rsidP="00802EDA">
            <w:pPr>
              <w:suppressAutoHyphens/>
              <w:spacing w:line="276" w:lineRule="auto"/>
              <w:jc w:val="both"/>
              <w:rPr>
                <w:b/>
                <w:spacing w:val="-4"/>
                <w:sz w:val="24"/>
                <w:szCs w:val="24"/>
                <w:lang w:val="en-US"/>
              </w:rPr>
            </w:pPr>
          </w:p>
        </w:tc>
        <w:tc>
          <w:tcPr>
            <w:tcW w:w="7206" w:type="dxa"/>
            <w:shd w:val="clear" w:color="auto" w:fill="D9D9D9"/>
          </w:tcPr>
          <w:p w14:paraId="7E90DDC8" w14:textId="77777777" w:rsidR="004C79DA" w:rsidRPr="00802EDA" w:rsidRDefault="00734C19" w:rsidP="00802EDA">
            <w:pPr>
              <w:jc w:val="both"/>
              <w:rPr>
                <w:b/>
                <w:bCs/>
                <w:sz w:val="24"/>
                <w:szCs w:val="24"/>
              </w:rPr>
            </w:pPr>
            <w:r w:rsidRPr="00802EDA">
              <w:rPr>
                <w:b/>
                <w:bCs/>
                <w:sz w:val="24"/>
                <w:szCs w:val="24"/>
              </w:rPr>
              <w:t>CE POSTE BÉNÉFICIE DU STATUT INTERNATIONAL ET OUVRE DROIT AUX CONDITIONS D’EMPLOI Y AFFÉRENTES.</w:t>
            </w:r>
          </w:p>
          <w:p w14:paraId="1699471B" w14:textId="77777777" w:rsidR="00FA5BA7" w:rsidRPr="00802EDA" w:rsidRDefault="00FA5BA7" w:rsidP="00802EDA">
            <w:pPr>
              <w:jc w:val="both"/>
              <w:rPr>
                <w:b/>
                <w:spacing w:val="-4"/>
                <w:sz w:val="24"/>
                <w:szCs w:val="24"/>
              </w:rPr>
            </w:pPr>
            <w:r w:rsidRPr="00802EDA">
              <w:rPr>
                <w:b/>
                <w:bCs/>
                <w:sz w:val="24"/>
                <w:szCs w:val="24"/>
              </w:rPr>
              <w:t xml:space="preserve">Si vous rencontrez des difficultés techniques pour soumettre votre candidature, veuillez envoyer un courriel avec une description précise du problème et/ou une capture d’écran indiquant le problème à : HR Direct </w:t>
            </w:r>
            <w:hyperlink r:id="rId8" w:history="1">
              <w:r w:rsidRPr="00802EDA">
                <w:rPr>
                  <w:rStyle w:val="Lienhypertexte"/>
                  <w:b/>
                  <w:bCs/>
                  <w:sz w:val="24"/>
                  <w:szCs w:val="24"/>
                </w:rPr>
                <w:t>HRDirect@AFDB.ORG</w:t>
              </w:r>
            </w:hyperlink>
            <w:r w:rsidRPr="00802EDA">
              <w:rPr>
                <w:b/>
                <w:bCs/>
                <w:sz w:val="24"/>
                <w:szCs w:val="24"/>
              </w:rPr>
              <w:t xml:space="preserve">  </w:t>
            </w:r>
          </w:p>
        </w:tc>
      </w:tr>
      <w:tr w:rsidR="00D9708D" w:rsidRPr="00802EDA" w14:paraId="47BAA0A5" w14:textId="77777777" w:rsidTr="003C1439">
        <w:trPr>
          <w:trHeight w:val="80"/>
        </w:trPr>
        <w:tc>
          <w:tcPr>
            <w:tcW w:w="3190" w:type="dxa"/>
            <w:shd w:val="clear" w:color="auto" w:fill="F2F2F2"/>
          </w:tcPr>
          <w:p w14:paraId="503082D3" w14:textId="77777777" w:rsidR="004C79DA" w:rsidRPr="00802EDA" w:rsidRDefault="00CF0D78" w:rsidP="00802EDA">
            <w:pPr>
              <w:suppressAutoHyphens/>
              <w:spacing w:line="276" w:lineRule="auto"/>
              <w:jc w:val="both"/>
              <w:rPr>
                <w:b/>
                <w:spacing w:val="-3"/>
                <w:sz w:val="24"/>
                <w:szCs w:val="24"/>
              </w:rPr>
            </w:pPr>
            <w:r w:rsidRPr="00802EDA">
              <w:rPr>
                <w:b/>
                <w:sz w:val="24"/>
                <w:szCs w:val="24"/>
              </w:rPr>
              <w:t>Nº SAP</w:t>
            </w:r>
          </w:p>
        </w:tc>
        <w:tc>
          <w:tcPr>
            <w:tcW w:w="236" w:type="dxa"/>
            <w:shd w:val="clear" w:color="auto" w:fill="auto"/>
          </w:tcPr>
          <w:p w14:paraId="7017BCFB" w14:textId="77777777" w:rsidR="004C79DA" w:rsidRPr="00802EDA" w:rsidRDefault="004C79DA" w:rsidP="00802EDA">
            <w:pPr>
              <w:suppressAutoHyphens/>
              <w:spacing w:line="276" w:lineRule="auto"/>
              <w:jc w:val="both"/>
              <w:rPr>
                <w:b/>
                <w:spacing w:val="-4"/>
                <w:sz w:val="24"/>
                <w:szCs w:val="24"/>
                <w:lang w:val="en-US"/>
              </w:rPr>
            </w:pPr>
          </w:p>
        </w:tc>
        <w:tc>
          <w:tcPr>
            <w:tcW w:w="7206" w:type="dxa"/>
            <w:shd w:val="clear" w:color="auto" w:fill="D9D9D9"/>
          </w:tcPr>
          <w:p w14:paraId="59B9CB57" w14:textId="77777777" w:rsidR="004C79DA" w:rsidRPr="00802EDA" w:rsidRDefault="00CD5EC1" w:rsidP="00802EDA">
            <w:pPr>
              <w:suppressAutoHyphens/>
              <w:spacing w:line="276" w:lineRule="auto"/>
              <w:jc w:val="both"/>
              <w:rPr>
                <w:b/>
                <w:spacing w:val="-4"/>
                <w:sz w:val="24"/>
                <w:szCs w:val="24"/>
              </w:rPr>
            </w:pPr>
            <w:r w:rsidRPr="00802EDA">
              <w:rPr>
                <w:b/>
                <w:sz w:val="24"/>
                <w:szCs w:val="24"/>
              </w:rPr>
              <w:t>50092324</w:t>
            </w:r>
          </w:p>
        </w:tc>
      </w:tr>
      <w:tr w:rsidR="00D9708D" w:rsidRPr="00802EDA" w14:paraId="5F3A9AE9" w14:textId="77777777" w:rsidTr="003A41C0">
        <w:tc>
          <w:tcPr>
            <w:tcW w:w="3190" w:type="dxa"/>
            <w:shd w:val="clear" w:color="auto" w:fill="F2F2F2"/>
          </w:tcPr>
          <w:p w14:paraId="5DB1C430" w14:textId="77777777" w:rsidR="004C79DA" w:rsidRPr="00802EDA" w:rsidRDefault="00CF0D78" w:rsidP="00802EDA">
            <w:pPr>
              <w:suppressAutoHyphens/>
              <w:spacing w:line="276" w:lineRule="auto"/>
              <w:jc w:val="both"/>
              <w:rPr>
                <w:b/>
                <w:spacing w:val="-3"/>
                <w:sz w:val="24"/>
                <w:szCs w:val="24"/>
              </w:rPr>
            </w:pPr>
            <w:r w:rsidRPr="00802EDA">
              <w:rPr>
                <w:b/>
                <w:sz w:val="24"/>
                <w:szCs w:val="24"/>
              </w:rPr>
              <w:t>DATE DE CLÔTURE :</w:t>
            </w:r>
          </w:p>
        </w:tc>
        <w:tc>
          <w:tcPr>
            <w:tcW w:w="236" w:type="dxa"/>
            <w:shd w:val="clear" w:color="auto" w:fill="auto"/>
          </w:tcPr>
          <w:p w14:paraId="07C05502" w14:textId="77777777" w:rsidR="004C79DA" w:rsidRPr="00802EDA" w:rsidRDefault="004C79DA" w:rsidP="00802EDA">
            <w:pPr>
              <w:suppressAutoHyphens/>
              <w:spacing w:line="276" w:lineRule="auto"/>
              <w:jc w:val="both"/>
              <w:rPr>
                <w:b/>
                <w:spacing w:val="-4"/>
                <w:sz w:val="24"/>
                <w:szCs w:val="24"/>
                <w:lang w:val="en-US"/>
              </w:rPr>
            </w:pPr>
          </w:p>
        </w:tc>
        <w:tc>
          <w:tcPr>
            <w:tcW w:w="7206" w:type="dxa"/>
            <w:shd w:val="clear" w:color="auto" w:fill="D9D9D9"/>
          </w:tcPr>
          <w:p w14:paraId="7889F2F5" w14:textId="77777777" w:rsidR="004C79DA" w:rsidRPr="00802EDA" w:rsidRDefault="00EA3305" w:rsidP="00802EDA">
            <w:pPr>
              <w:suppressAutoHyphens/>
              <w:spacing w:line="276" w:lineRule="auto"/>
              <w:jc w:val="both"/>
              <w:rPr>
                <w:b/>
                <w:spacing w:val="-4"/>
                <w:sz w:val="24"/>
                <w:szCs w:val="24"/>
              </w:rPr>
            </w:pPr>
            <w:r>
              <w:rPr>
                <w:b/>
                <w:bCs/>
                <w:sz w:val="24"/>
                <w:szCs w:val="24"/>
              </w:rPr>
              <w:t>06</w:t>
            </w:r>
            <w:r w:rsidR="006F75DA" w:rsidRPr="00802EDA">
              <w:rPr>
                <w:b/>
                <w:bCs/>
                <w:sz w:val="24"/>
                <w:szCs w:val="24"/>
              </w:rPr>
              <w:t xml:space="preserve"> DÉCEMBRE 2019 (à 23h59 GMT)</w:t>
            </w:r>
          </w:p>
        </w:tc>
      </w:tr>
    </w:tbl>
    <w:p w14:paraId="6655CADD" w14:textId="77777777" w:rsidR="004C79DA" w:rsidRPr="00802EDA" w:rsidRDefault="004C79DA" w:rsidP="00802EDA">
      <w:pPr>
        <w:tabs>
          <w:tab w:val="left" w:pos="0"/>
        </w:tabs>
        <w:suppressAutoHyphens/>
        <w:spacing w:line="276" w:lineRule="auto"/>
        <w:jc w:val="both"/>
        <w:rPr>
          <w:spacing w:val="-3"/>
          <w:sz w:val="24"/>
          <w:szCs w:val="24"/>
          <w:lang w:val="en-US"/>
        </w:rPr>
      </w:pPr>
    </w:p>
    <w:tbl>
      <w:tblPr>
        <w:tblW w:w="10767" w:type="dxa"/>
        <w:tblInd w:w="-299" w:type="dxa"/>
        <w:tblBorders>
          <w:top w:val="double" w:sz="4" w:space="0" w:color="auto"/>
          <w:left w:val="double" w:sz="4" w:space="0" w:color="auto"/>
          <w:bottom w:val="double" w:sz="4" w:space="0" w:color="auto"/>
          <w:right w:val="double" w:sz="4" w:space="0" w:color="auto"/>
        </w:tblBorders>
        <w:tblCellMar>
          <w:left w:w="120" w:type="dxa"/>
          <w:right w:w="120" w:type="dxa"/>
        </w:tblCellMar>
        <w:tblLook w:val="0000" w:firstRow="0" w:lastRow="0" w:firstColumn="0" w:lastColumn="0" w:noHBand="0" w:noVBand="0"/>
      </w:tblPr>
      <w:tblGrid>
        <w:gridCol w:w="10767"/>
      </w:tblGrid>
      <w:tr w:rsidR="004C79DA" w:rsidRPr="00802EDA" w14:paraId="526001BE" w14:textId="77777777" w:rsidTr="00802EDA">
        <w:tc>
          <w:tcPr>
            <w:tcW w:w="10767" w:type="dxa"/>
          </w:tcPr>
          <w:p w14:paraId="0454618C" w14:textId="77777777" w:rsidR="00802EDA" w:rsidRPr="00802EDA" w:rsidRDefault="00802EDA" w:rsidP="00802EDA">
            <w:pPr>
              <w:tabs>
                <w:tab w:val="left" w:pos="0"/>
              </w:tabs>
              <w:suppressAutoHyphens/>
              <w:jc w:val="both"/>
              <w:rPr>
                <w:b/>
                <w:sz w:val="24"/>
                <w:szCs w:val="24"/>
                <w:u w:val="single"/>
              </w:rPr>
            </w:pPr>
          </w:p>
          <w:p w14:paraId="342EE27F" w14:textId="77777777" w:rsidR="004C79DA" w:rsidRPr="00802EDA" w:rsidRDefault="004C79DA" w:rsidP="00802EDA">
            <w:pPr>
              <w:tabs>
                <w:tab w:val="left" w:pos="0"/>
              </w:tabs>
              <w:suppressAutoHyphens/>
              <w:jc w:val="both"/>
              <w:rPr>
                <w:b/>
                <w:spacing w:val="-2"/>
                <w:sz w:val="24"/>
                <w:szCs w:val="24"/>
                <w:u w:val="single"/>
              </w:rPr>
            </w:pPr>
            <w:r w:rsidRPr="00802EDA">
              <w:rPr>
                <w:b/>
                <w:sz w:val="24"/>
                <w:szCs w:val="24"/>
                <w:u w:val="single"/>
              </w:rPr>
              <w:t>LA BANQUE :</w:t>
            </w:r>
          </w:p>
          <w:p w14:paraId="05B3E32E" w14:textId="77777777" w:rsidR="004C79DA" w:rsidRPr="00802EDA" w:rsidRDefault="004C79DA" w:rsidP="00802EDA">
            <w:pPr>
              <w:tabs>
                <w:tab w:val="left" w:pos="0"/>
              </w:tabs>
              <w:suppressAutoHyphens/>
              <w:jc w:val="both"/>
              <w:rPr>
                <w:b/>
                <w:spacing w:val="-2"/>
                <w:sz w:val="24"/>
                <w:szCs w:val="24"/>
                <w:u w:val="single"/>
              </w:rPr>
            </w:pPr>
          </w:p>
          <w:p w14:paraId="611F024C" w14:textId="77777777" w:rsidR="004C79DA" w:rsidRPr="00802EDA" w:rsidRDefault="004C79DA" w:rsidP="00802EDA">
            <w:pPr>
              <w:widowControl w:val="0"/>
              <w:autoSpaceDE w:val="0"/>
              <w:autoSpaceDN w:val="0"/>
              <w:adjustRightInd w:val="0"/>
              <w:jc w:val="both"/>
              <w:rPr>
                <w:sz w:val="24"/>
                <w:szCs w:val="24"/>
              </w:rPr>
            </w:pPr>
            <w:r w:rsidRPr="00802EDA">
              <w:rPr>
                <w:sz w:val="24"/>
                <w:szCs w:val="24"/>
              </w:rPr>
              <w:t xml:space="preserve">Créée en 1964, la Banque africaine de développement est la première institution panafricaine de développement. Elle a pour mission de promouvoir la croissance économique et le progrès social dans l’ensemble du continent. La Banque compte 80 pays membres, dont 54 pays africains (les pays membres régionaux).  Le programme de développement de la Banque vise à fournir l’appui financier et technique aux projets porteurs de transformation qui permettront de réduire sensiblement la pauvreté grâce à une croissance économique inclusive et durable. Pour davantage se concentrer sur les objectifs de la Stratégie décennale (2013-2022) et avoir un plus grand impact sur le développement, cinq grands </w:t>
            </w:r>
            <w:r w:rsidR="00E36F6F" w:rsidRPr="00802EDA">
              <w:rPr>
                <w:sz w:val="24"/>
                <w:szCs w:val="24"/>
              </w:rPr>
              <w:t>domaines,</w:t>
            </w:r>
            <w:r w:rsidRPr="00802EDA">
              <w:rPr>
                <w:sz w:val="24"/>
                <w:szCs w:val="24"/>
              </w:rPr>
              <w:t xml:space="preserve"> dans lesquels les interventions devront s’intensifier pour l’Afrique, ont été identifiés, à savoir : l’énergie, l’agro-industrie, l’industrialisation, l’intégration et l’amélioration de la qualité de vie des populations africaines. La Banque entend constituer une équipe qui pilotera avec succès la mise en œuvre de cette vision.</w:t>
            </w:r>
          </w:p>
          <w:p w14:paraId="7DA80C5A" w14:textId="77777777" w:rsidR="00CF0D78" w:rsidRPr="00802EDA" w:rsidRDefault="00CF0D78" w:rsidP="00802EDA">
            <w:pPr>
              <w:widowControl w:val="0"/>
              <w:autoSpaceDE w:val="0"/>
              <w:autoSpaceDN w:val="0"/>
              <w:adjustRightInd w:val="0"/>
              <w:jc w:val="both"/>
              <w:rPr>
                <w:sz w:val="24"/>
                <w:szCs w:val="24"/>
              </w:rPr>
            </w:pPr>
          </w:p>
          <w:p w14:paraId="32EEC45E" w14:textId="77777777" w:rsidR="00CF0D78" w:rsidRPr="00802EDA" w:rsidRDefault="00CF0D78" w:rsidP="00802EDA">
            <w:pPr>
              <w:tabs>
                <w:tab w:val="left" w:pos="0"/>
              </w:tabs>
              <w:suppressAutoHyphens/>
              <w:jc w:val="both"/>
              <w:rPr>
                <w:b/>
                <w:spacing w:val="-2"/>
                <w:sz w:val="24"/>
                <w:szCs w:val="24"/>
                <w:u w:val="single"/>
              </w:rPr>
            </w:pPr>
            <w:r w:rsidRPr="00802EDA">
              <w:rPr>
                <w:b/>
                <w:sz w:val="24"/>
                <w:szCs w:val="24"/>
                <w:u w:val="single"/>
              </w:rPr>
              <w:t>LE COMPLEXE :</w:t>
            </w:r>
          </w:p>
          <w:p w14:paraId="0CF024BD" w14:textId="77777777" w:rsidR="00AD2FAE" w:rsidRPr="00802EDA" w:rsidRDefault="00AD2FAE" w:rsidP="00802EDA">
            <w:pPr>
              <w:tabs>
                <w:tab w:val="left" w:pos="0"/>
              </w:tabs>
              <w:suppressAutoHyphens/>
              <w:jc w:val="both"/>
              <w:rPr>
                <w:b/>
                <w:spacing w:val="-2"/>
                <w:sz w:val="24"/>
                <w:szCs w:val="24"/>
                <w:u w:val="single"/>
              </w:rPr>
            </w:pPr>
          </w:p>
          <w:p w14:paraId="73BE3149" w14:textId="77777777" w:rsidR="00CF0D78" w:rsidRPr="00802EDA" w:rsidRDefault="00381D96" w:rsidP="00802EDA">
            <w:pPr>
              <w:widowControl w:val="0"/>
              <w:autoSpaceDE w:val="0"/>
              <w:autoSpaceDN w:val="0"/>
              <w:adjustRightInd w:val="0"/>
              <w:jc w:val="both"/>
              <w:rPr>
                <w:sz w:val="24"/>
                <w:szCs w:val="24"/>
              </w:rPr>
            </w:pPr>
            <w:r w:rsidRPr="00802EDA">
              <w:rPr>
                <w:sz w:val="24"/>
                <w:szCs w:val="24"/>
              </w:rPr>
              <w:t>Le Chef économiste et Vice-président chargé de la gouvernance économique et de la gestion des connaissances est le porte-parole de la Banque pour les questions à caractère économique. La Vice-présidence de la gouvernance économique et la gestion des connaissances a pour rôle : i) d’assurer le leadership et la visibilité de la Banque dans les domaines de l’économie, des finances, de la gouvernance financière et du développement socioéconomique ; de coordonner la production de travaux d’analyse qui éclaireront les politiques opérationnelles ; et ii) de mettre systématiquement l’accent sur le rôle essentiel du savoir, de l’expérience et des enseignements tirés, et sur leur impact tangible sur la transformation durable et inclusive de l’économie en Afrique. ECVP inspirera, générera et fournira un appui direct au Président et à la haute Direction de la Banque sur un large éventail de questions techniques et de gestion dans les vastes domaines de l’économie, des finances, de la gouvernance des finances publiques, de la gestion et de l’économie sociale.</w:t>
            </w:r>
          </w:p>
          <w:p w14:paraId="6275BA6C" w14:textId="77777777" w:rsidR="005F280B" w:rsidRPr="00802EDA" w:rsidRDefault="005F280B" w:rsidP="00802EDA">
            <w:pPr>
              <w:tabs>
                <w:tab w:val="left" w:pos="0"/>
              </w:tabs>
              <w:suppressAutoHyphens/>
              <w:jc w:val="both"/>
              <w:rPr>
                <w:b/>
                <w:spacing w:val="-2"/>
                <w:sz w:val="24"/>
                <w:szCs w:val="24"/>
                <w:u w:val="single"/>
              </w:rPr>
            </w:pPr>
          </w:p>
          <w:p w14:paraId="597DB9A5" w14:textId="77777777" w:rsidR="00B24252" w:rsidRPr="00802EDA" w:rsidRDefault="00B24252" w:rsidP="00802EDA">
            <w:pPr>
              <w:tabs>
                <w:tab w:val="left" w:pos="0"/>
              </w:tabs>
              <w:suppressAutoHyphens/>
              <w:jc w:val="both"/>
              <w:rPr>
                <w:b/>
                <w:spacing w:val="-2"/>
                <w:sz w:val="24"/>
                <w:szCs w:val="24"/>
                <w:u w:val="single"/>
              </w:rPr>
            </w:pPr>
          </w:p>
          <w:p w14:paraId="4747C4CF" w14:textId="77777777" w:rsidR="00CF0D78" w:rsidRPr="00802EDA" w:rsidRDefault="00CF0D78" w:rsidP="00802EDA">
            <w:pPr>
              <w:tabs>
                <w:tab w:val="left" w:pos="0"/>
              </w:tabs>
              <w:suppressAutoHyphens/>
              <w:jc w:val="both"/>
              <w:rPr>
                <w:b/>
                <w:spacing w:val="-2"/>
                <w:sz w:val="24"/>
                <w:szCs w:val="24"/>
                <w:u w:val="single"/>
              </w:rPr>
            </w:pPr>
            <w:r w:rsidRPr="00802EDA">
              <w:rPr>
                <w:b/>
                <w:sz w:val="24"/>
                <w:szCs w:val="24"/>
                <w:u w:val="single"/>
              </w:rPr>
              <w:lastRenderedPageBreak/>
              <w:t>LE DÉPARTEMENT/LA DIVISION QUI RECRUTE :</w:t>
            </w:r>
          </w:p>
          <w:p w14:paraId="2756192F" w14:textId="77777777" w:rsidR="004C79DA" w:rsidRPr="00802EDA" w:rsidRDefault="004C79DA" w:rsidP="00802EDA">
            <w:pPr>
              <w:ind w:right="317"/>
              <w:jc w:val="both"/>
              <w:rPr>
                <w:sz w:val="24"/>
                <w:szCs w:val="24"/>
              </w:rPr>
            </w:pPr>
          </w:p>
          <w:p w14:paraId="2D10EDB4" w14:textId="77777777" w:rsidR="004E1457" w:rsidRPr="00802EDA" w:rsidRDefault="00920646" w:rsidP="00802EDA">
            <w:pPr>
              <w:ind w:right="317"/>
              <w:jc w:val="both"/>
              <w:rPr>
                <w:sz w:val="24"/>
                <w:szCs w:val="24"/>
              </w:rPr>
            </w:pPr>
            <w:r w:rsidRPr="00802EDA">
              <w:rPr>
                <w:sz w:val="24"/>
                <w:szCs w:val="24"/>
              </w:rPr>
              <w:t>Le Complexe ECVP a pour mission essentielle de faire de la Banque un courtier du savoir fiable dans la poursuite du développement de l’Afrique et un centre d’excellence de renommée mondiale qui promeut l’élaboration de politiques basées sur des éléments concrets. ECVP est donc responsable de la gestion des produits du savoir du Groupe de la Banque. Cela inclut la production de savoir par la recherche stratégique et la recherche appliquée, la mesure des connaissances intégrée aux travaux statistiques et de données, les connaissances tirées de l’expérience opérationnelle et de terrain, et le partage du savoir par la diffusion et la constitution de réseaux et de partenariats. Les activités d’ECVP peuvent donc de manière générale être catégorisées comme suit : i) fourniture de la base de savoir qui sous-tend l’efficacité des opérations du Groupe de la Banque et le dialogue stratégique dans les PMR ; ii) développement des capacités dans les PMR et les organisations sous-régionales (OSR) en matière de statistiques, de gestion économique et de projet ; et iii) direction de la coordination des activités de promotion du savoir et de gouvernance financière et économique en Afrique.</w:t>
            </w:r>
          </w:p>
          <w:p w14:paraId="7D7BCCC2" w14:textId="77777777" w:rsidR="009014EF" w:rsidRPr="00802EDA" w:rsidRDefault="009014EF" w:rsidP="00802EDA">
            <w:pPr>
              <w:ind w:right="317"/>
              <w:jc w:val="both"/>
              <w:rPr>
                <w:sz w:val="24"/>
                <w:szCs w:val="24"/>
                <w:lang w:bidi="en-US"/>
              </w:rPr>
            </w:pPr>
          </w:p>
          <w:p w14:paraId="116B1B6D" w14:textId="77777777" w:rsidR="004E1457" w:rsidRPr="00802EDA" w:rsidRDefault="007619A3" w:rsidP="00802EDA">
            <w:pPr>
              <w:tabs>
                <w:tab w:val="left" w:pos="0"/>
              </w:tabs>
              <w:suppressAutoHyphens/>
              <w:jc w:val="both"/>
              <w:rPr>
                <w:b/>
                <w:spacing w:val="-2"/>
                <w:sz w:val="24"/>
                <w:szCs w:val="24"/>
                <w:u w:val="single"/>
              </w:rPr>
            </w:pPr>
            <w:r w:rsidRPr="00802EDA">
              <w:rPr>
                <w:b/>
                <w:sz w:val="24"/>
                <w:szCs w:val="24"/>
                <w:u w:val="single"/>
              </w:rPr>
              <w:t>LE POSTE :</w:t>
            </w:r>
          </w:p>
          <w:p w14:paraId="5507DC45" w14:textId="77777777" w:rsidR="0096610E" w:rsidRPr="00802EDA" w:rsidRDefault="0096610E" w:rsidP="00802EDA">
            <w:pPr>
              <w:tabs>
                <w:tab w:val="left" w:pos="0"/>
              </w:tabs>
              <w:suppressAutoHyphens/>
              <w:jc w:val="both"/>
              <w:rPr>
                <w:b/>
                <w:spacing w:val="-2"/>
                <w:sz w:val="24"/>
                <w:szCs w:val="24"/>
                <w:u w:val="single"/>
                <w:lang w:val="en-US"/>
              </w:rPr>
            </w:pPr>
          </w:p>
          <w:p w14:paraId="299A1B55" w14:textId="77777777" w:rsidR="00321F48" w:rsidRPr="00802EDA" w:rsidRDefault="00321F48" w:rsidP="00802EDA">
            <w:pPr>
              <w:numPr>
                <w:ilvl w:val="0"/>
                <w:numId w:val="3"/>
              </w:numPr>
              <w:jc w:val="both"/>
              <w:rPr>
                <w:color w:val="000000"/>
                <w:spacing w:val="-2"/>
                <w:sz w:val="24"/>
                <w:szCs w:val="24"/>
              </w:rPr>
            </w:pPr>
            <w:r w:rsidRPr="00802EDA">
              <w:rPr>
                <w:color w:val="000000"/>
                <w:sz w:val="24"/>
                <w:szCs w:val="24"/>
              </w:rPr>
              <w:t>Aider le Président à piloter et réaliser les opérations de la Banque sur tout le continent africain et à garantir l’efficacité du développement et la durabilité des changements sur le plan humain, social et économique dans les sociétés africaines.</w:t>
            </w:r>
          </w:p>
          <w:p w14:paraId="181764AC" w14:textId="77777777" w:rsidR="00920646" w:rsidRPr="00802EDA" w:rsidRDefault="00321F48" w:rsidP="00802EDA">
            <w:pPr>
              <w:numPr>
                <w:ilvl w:val="0"/>
                <w:numId w:val="3"/>
              </w:numPr>
              <w:jc w:val="both"/>
              <w:rPr>
                <w:color w:val="000000"/>
                <w:spacing w:val="-2"/>
                <w:sz w:val="24"/>
                <w:szCs w:val="24"/>
              </w:rPr>
            </w:pPr>
            <w:r w:rsidRPr="00802EDA">
              <w:rPr>
                <w:color w:val="000000"/>
                <w:sz w:val="24"/>
                <w:szCs w:val="24"/>
              </w:rPr>
              <w:t>Diriger les travaux d’analyse de la Banque et faire de la BAD une institution financière de premier ordre qui exploite le potentiel de l’Afrique afin que le continent devienne la puissance économique du nouveau millénaire.</w:t>
            </w:r>
          </w:p>
          <w:p w14:paraId="547DD753" w14:textId="77777777" w:rsidR="00436505" w:rsidRPr="00802EDA" w:rsidRDefault="00436505" w:rsidP="00802EDA">
            <w:pPr>
              <w:pStyle w:val="Textebrut"/>
              <w:numPr>
                <w:ilvl w:val="0"/>
                <w:numId w:val="3"/>
              </w:numPr>
              <w:jc w:val="both"/>
              <w:rPr>
                <w:rFonts w:ascii="Times New Roman" w:eastAsia="Times New Roman" w:hAnsi="Times New Roman" w:cs="Times New Roman"/>
                <w:color w:val="000000"/>
                <w:spacing w:val="-2"/>
              </w:rPr>
            </w:pPr>
            <w:r w:rsidRPr="00802EDA">
              <w:rPr>
                <w:rFonts w:ascii="Times New Roman" w:hAnsi="Times New Roman" w:cs="Times New Roman"/>
                <w:color w:val="000000"/>
              </w:rPr>
              <w:t>Assurer un leadership exceptionnel à la Banque en matière de dialogue sur les politiques dans les régions et les pays membres régionaux.</w:t>
            </w:r>
          </w:p>
          <w:p w14:paraId="7ABA77DF" w14:textId="77777777" w:rsidR="00436505" w:rsidRPr="00802EDA" w:rsidRDefault="00436505" w:rsidP="00802EDA">
            <w:pPr>
              <w:pStyle w:val="Textebrut"/>
              <w:numPr>
                <w:ilvl w:val="0"/>
                <w:numId w:val="3"/>
              </w:numPr>
              <w:jc w:val="both"/>
              <w:rPr>
                <w:rFonts w:ascii="Times New Roman" w:eastAsia="Times New Roman" w:hAnsi="Times New Roman" w:cs="Times New Roman"/>
                <w:color w:val="000000"/>
                <w:spacing w:val="-2"/>
              </w:rPr>
            </w:pPr>
            <w:r w:rsidRPr="00802EDA">
              <w:rPr>
                <w:rFonts w:ascii="Times New Roman" w:hAnsi="Times New Roman" w:cs="Times New Roman"/>
                <w:color w:val="000000"/>
              </w:rPr>
              <w:t xml:space="preserve">Constituer, diriger et gérer un groupe d’économistes et d’analystes de premier plan afin de renforcer les capacités de la Banque en matière de dialogues sur les politiques nationales et régionales.  </w:t>
            </w:r>
          </w:p>
          <w:p w14:paraId="5E95955B" w14:textId="77777777" w:rsidR="00436505" w:rsidRPr="00802EDA" w:rsidRDefault="00436505" w:rsidP="00802EDA">
            <w:pPr>
              <w:pStyle w:val="Textebrut"/>
              <w:numPr>
                <w:ilvl w:val="0"/>
                <w:numId w:val="3"/>
              </w:numPr>
              <w:jc w:val="both"/>
              <w:rPr>
                <w:rFonts w:ascii="Times New Roman" w:eastAsia="Times New Roman" w:hAnsi="Times New Roman" w:cs="Times New Roman"/>
                <w:color w:val="000000"/>
                <w:spacing w:val="-2"/>
              </w:rPr>
            </w:pPr>
            <w:r w:rsidRPr="00802EDA">
              <w:rPr>
                <w:rFonts w:ascii="Times New Roman" w:hAnsi="Times New Roman" w:cs="Times New Roman"/>
                <w:color w:val="000000"/>
              </w:rPr>
              <w:t>Créer l’Institut africain de développement pour que les pays puissent renforcer concrètement leurs capacités humaines et institutionnelles face aux défis émergents et suivre les grandes orientations afin d’accélérer la croissance économique, le développement et la gouvernance économique, y compris en matière de gestion durable de la dette, en collaborant étroitement avec d’autres partenaires bilatéraux et multilatéraux.</w:t>
            </w:r>
          </w:p>
          <w:p w14:paraId="2B8F9AE7" w14:textId="77777777" w:rsidR="00321F48" w:rsidRPr="00802EDA" w:rsidRDefault="00321F48" w:rsidP="00802EDA">
            <w:pPr>
              <w:jc w:val="both"/>
              <w:rPr>
                <w:b/>
                <w:spacing w:val="-2"/>
                <w:sz w:val="24"/>
                <w:szCs w:val="24"/>
                <w:u w:val="single"/>
              </w:rPr>
            </w:pPr>
          </w:p>
          <w:p w14:paraId="3F365766" w14:textId="77777777" w:rsidR="00F5501E" w:rsidRPr="00802EDA" w:rsidRDefault="004C79DA" w:rsidP="00802EDA">
            <w:pPr>
              <w:jc w:val="both"/>
              <w:rPr>
                <w:color w:val="000000"/>
                <w:spacing w:val="-2"/>
                <w:sz w:val="24"/>
                <w:szCs w:val="24"/>
              </w:rPr>
            </w:pPr>
            <w:r w:rsidRPr="00802EDA">
              <w:rPr>
                <w:b/>
                <w:sz w:val="24"/>
                <w:szCs w:val="24"/>
                <w:u w:val="single"/>
              </w:rPr>
              <w:t>PRINCIPALES FONCTIONS :</w:t>
            </w:r>
          </w:p>
          <w:p w14:paraId="22C3C8D6" w14:textId="77777777" w:rsidR="00F32855" w:rsidRPr="00802EDA" w:rsidRDefault="00F32855" w:rsidP="00802EDA">
            <w:pPr>
              <w:tabs>
                <w:tab w:val="left" w:pos="0"/>
              </w:tabs>
              <w:suppressAutoHyphens/>
              <w:jc w:val="both"/>
              <w:rPr>
                <w:color w:val="000000"/>
                <w:spacing w:val="-2"/>
                <w:sz w:val="24"/>
                <w:szCs w:val="24"/>
              </w:rPr>
            </w:pPr>
          </w:p>
          <w:p w14:paraId="4BFC78FB" w14:textId="77777777" w:rsidR="00321F48" w:rsidRPr="00802EDA" w:rsidRDefault="00321F48" w:rsidP="00802EDA">
            <w:pPr>
              <w:ind w:left="1080" w:hanging="360"/>
              <w:jc w:val="both"/>
              <w:rPr>
                <w:b/>
                <w:i/>
                <w:sz w:val="24"/>
                <w:szCs w:val="24"/>
              </w:rPr>
            </w:pPr>
            <w:r w:rsidRPr="00802EDA">
              <w:rPr>
                <w:b/>
                <w:i/>
                <w:sz w:val="24"/>
                <w:szCs w:val="24"/>
              </w:rPr>
              <w:t>Responsabilités spécifiques rattachées à la fonction :</w:t>
            </w:r>
          </w:p>
          <w:p w14:paraId="2FBA1AB6" w14:textId="77777777" w:rsidR="00321F48" w:rsidRPr="00802EDA" w:rsidRDefault="00321F48" w:rsidP="00802EDA">
            <w:pPr>
              <w:numPr>
                <w:ilvl w:val="0"/>
                <w:numId w:val="1"/>
              </w:numPr>
              <w:autoSpaceDE w:val="0"/>
              <w:autoSpaceDN w:val="0"/>
              <w:adjustRightInd w:val="0"/>
              <w:ind w:left="360"/>
              <w:jc w:val="both"/>
              <w:rPr>
                <w:sz w:val="24"/>
                <w:szCs w:val="24"/>
              </w:rPr>
            </w:pPr>
            <w:r w:rsidRPr="00802EDA">
              <w:rPr>
                <w:sz w:val="24"/>
                <w:szCs w:val="24"/>
              </w:rPr>
              <w:t>Fournir en temps opportun des conseils efficaces au Président et à la Direction de la Banque en identifiant et en proposant des moyens de traiter les problèmes macroéconomiques et sociaux prioritaires, y compris dans d’autres domaines d’intervention stratégiques de la Banque pour l’Afrique.</w:t>
            </w:r>
          </w:p>
          <w:p w14:paraId="119F96AE" w14:textId="77777777" w:rsidR="00321F48" w:rsidRPr="00802EDA" w:rsidRDefault="00321F48" w:rsidP="00802EDA">
            <w:pPr>
              <w:numPr>
                <w:ilvl w:val="0"/>
                <w:numId w:val="1"/>
              </w:numPr>
              <w:autoSpaceDE w:val="0"/>
              <w:autoSpaceDN w:val="0"/>
              <w:adjustRightInd w:val="0"/>
              <w:ind w:left="360"/>
              <w:jc w:val="both"/>
              <w:rPr>
                <w:sz w:val="24"/>
                <w:szCs w:val="24"/>
              </w:rPr>
            </w:pPr>
            <w:r w:rsidRPr="00802EDA">
              <w:rPr>
                <w:sz w:val="24"/>
                <w:szCs w:val="24"/>
              </w:rPr>
              <w:t>Faire preuve de leadership et fournir des conseils professionnels aux Départements du Complexe pour les guider dans l’exécution de leur mandat respectif, en supervisant la conception et la mise en œuvre de programmes de travail cohérents, conformes aux orientations stratégiques de la Banque pour le continent, en coopération avec d’autres agences de développement.</w:t>
            </w:r>
          </w:p>
          <w:p w14:paraId="32644D88" w14:textId="77777777" w:rsidR="00321F48" w:rsidRPr="00802EDA" w:rsidRDefault="00321F48" w:rsidP="00802EDA">
            <w:pPr>
              <w:numPr>
                <w:ilvl w:val="0"/>
                <w:numId w:val="1"/>
              </w:numPr>
              <w:autoSpaceDE w:val="0"/>
              <w:autoSpaceDN w:val="0"/>
              <w:adjustRightInd w:val="0"/>
              <w:ind w:left="360"/>
              <w:jc w:val="both"/>
              <w:rPr>
                <w:sz w:val="24"/>
                <w:szCs w:val="24"/>
              </w:rPr>
            </w:pPr>
            <w:r w:rsidRPr="00802EDA">
              <w:rPr>
                <w:sz w:val="24"/>
                <w:szCs w:val="24"/>
              </w:rPr>
              <w:t xml:space="preserve">Piloter tous les processus techniques, </w:t>
            </w:r>
            <w:r w:rsidR="00584374" w:rsidRPr="00802EDA">
              <w:rPr>
                <w:sz w:val="24"/>
                <w:szCs w:val="24"/>
              </w:rPr>
              <w:t>conceptuels</w:t>
            </w:r>
            <w:r w:rsidRPr="00802EDA">
              <w:rPr>
                <w:sz w:val="24"/>
                <w:szCs w:val="24"/>
              </w:rPr>
              <w:t xml:space="preserve"> et analytiques liés aux activités de recherche et d’élaboration de programmes du Complexe.</w:t>
            </w:r>
          </w:p>
          <w:p w14:paraId="4CFF1659" w14:textId="77777777" w:rsidR="00321F48" w:rsidRPr="00802EDA" w:rsidRDefault="00321F48" w:rsidP="00802EDA">
            <w:pPr>
              <w:numPr>
                <w:ilvl w:val="0"/>
                <w:numId w:val="1"/>
              </w:numPr>
              <w:autoSpaceDE w:val="0"/>
              <w:autoSpaceDN w:val="0"/>
              <w:adjustRightInd w:val="0"/>
              <w:ind w:left="360"/>
              <w:jc w:val="both"/>
              <w:rPr>
                <w:sz w:val="24"/>
                <w:szCs w:val="24"/>
              </w:rPr>
            </w:pPr>
            <w:r w:rsidRPr="00802EDA">
              <w:rPr>
                <w:sz w:val="24"/>
                <w:szCs w:val="24"/>
              </w:rPr>
              <w:t>Diriger au niveau des Départements du Complexe la mise au point d’indicateurs de performance clairs, l’exécution rapide des tâches et la livraison de produits de haute qualité.</w:t>
            </w:r>
          </w:p>
          <w:p w14:paraId="71093A28" w14:textId="77777777" w:rsidR="00321F48" w:rsidRPr="00802EDA" w:rsidRDefault="00321F48" w:rsidP="00802EDA">
            <w:pPr>
              <w:numPr>
                <w:ilvl w:val="0"/>
                <w:numId w:val="1"/>
              </w:numPr>
              <w:autoSpaceDE w:val="0"/>
              <w:autoSpaceDN w:val="0"/>
              <w:adjustRightInd w:val="0"/>
              <w:ind w:left="360"/>
              <w:jc w:val="both"/>
              <w:rPr>
                <w:sz w:val="24"/>
                <w:szCs w:val="24"/>
              </w:rPr>
            </w:pPr>
            <w:r w:rsidRPr="00802EDA">
              <w:rPr>
                <w:sz w:val="24"/>
                <w:szCs w:val="24"/>
              </w:rPr>
              <w:t xml:space="preserve">Améliorer la portée et les normes de qualité des travaux économiques et sectoriels de la Banque dans les pays en passant en revue l’ensemble des travaux en la matière ; superviser la formation du personnel </w:t>
            </w:r>
            <w:r w:rsidRPr="00802EDA">
              <w:rPr>
                <w:sz w:val="24"/>
                <w:szCs w:val="24"/>
              </w:rPr>
              <w:lastRenderedPageBreak/>
              <w:t>économique ; et renforcer les réseaux et le partage des connaissances entre les économistes de la recherche, des pays et des secteurs.</w:t>
            </w:r>
          </w:p>
          <w:p w14:paraId="0A090AF8" w14:textId="77777777" w:rsidR="00321F48" w:rsidRPr="00802EDA" w:rsidRDefault="00321F48" w:rsidP="00802EDA">
            <w:pPr>
              <w:numPr>
                <w:ilvl w:val="0"/>
                <w:numId w:val="1"/>
              </w:numPr>
              <w:autoSpaceDE w:val="0"/>
              <w:autoSpaceDN w:val="0"/>
              <w:adjustRightInd w:val="0"/>
              <w:ind w:left="360"/>
              <w:jc w:val="both"/>
              <w:rPr>
                <w:sz w:val="24"/>
                <w:szCs w:val="24"/>
              </w:rPr>
            </w:pPr>
            <w:r w:rsidRPr="00802EDA">
              <w:rPr>
                <w:sz w:val="24"/>
                <w:szCs w:val="24"/>
              </w:rPr>
              <w:t>Superviser la gestion de l’aide que déploie la Banque pour renforcer les systèmes statistiques des PMR.</w:t>
            </w:r>
          </w:p>
          <w:p w14:paraId="17F67814" w14:textId="77777777" w:rsidR="00321F48" w:rsidRPr="00802EDA" w:rsidRDefault="00321F48" w:rsidP="00802EDA">
            <w:pPr>
              <w:numPr>
                <w:ilvl w:val="0"/>
                <w:numId w:val="1"/>
              </w:numPr>
              <w:autoSpaceDE w:val="0"/>
              <w:autoSpaceDN w:val="0"/>
              <w:adjustRightInd w:val="0"/>
              <w:ind w:left="360"/>
              <w:jc w:val="both"/>
              <w:rPr>
                <w:sz w:val="24"/>
                <w:szCs w:val="24"/>
              </w:rPr>
            </w:pPr>
            <w:r w:rsidRPr="00802EDA">
              <w:rPr>
                <w:sz w:val="24"/>
                <w:szCs w:val="24"/>
              </w:rPr>
              <w:t>Assumer la responsabilité des contributions professionnelles aux documents économiques de la Banque en fournissant des renseignements économiques (état, résumés, revues de politique) à la haute Direction sur les questions de développement économique (macroéconomie, commerce international et intégration régionale, gestion des ressources naturelles, questions sectorielles, états fragiles et finance) pour présentation ou discussion dans les forums régionaux et internationaux.</w:t>
            </w:r>
          </w:p>
          <w:p w14:paraId="656962A4" w14:textId="77777777" w:rsidR="00321F48" w:rsidRPr="00802EDA" w:rsidRDefault="00321F48" w:rsidP="00802EDA">
            <w:pPr>
              <w:numPr>
                <w:ilvl w:val="0"/>
                <w:numId w:val="1"/>
              </w:numPr>
              <w:autoSpaceDE w:val="0"/>
              <w:autoSpaceDN w:val="0"/>
              <w:adjustRightInd w:val="0"/>
              <w:ind w:left="360"/>
              <w:jc w:val="both"/>
              <w:rPr>
                <w:sz w:val="24"/>
                <w:szCs w:val="24"/>
              </w:rPr>
            </w:pPr>
            <w:r w:rsidRPr="00802EDA">
              <w:rPr>
                <w:sz w:val="24"/>
                <w:szCs w:val="24"/>
              </w:rPr>
              <w:t>Assumer la responsabilité de la production des publications permanentes de la Banque :</w:t>
            </w:r>
          </w:p>
          <w:p w14:paraId="16FA2371" w14:textId="77777777" w:rsidR="00321F48" w:rsidRPr="00802EDA" w:rsidRDefault="00321F48" w:rsidP="00802EDA">
            <w:pPr>
              <w:numPr>
                <w:ilvl w:val="0"/>
                <w:numId w:val="1"/>
              </w:numPr>
              <w:autoSpaceDE w:val="0"/>
              <w:autoSpaceDN w:val="0"/>
              <w:adjustRightInd w:val="0"/>
              <w:ind w:left="360"/>
              <w:jc w:val="both"/>
              <w:rPr>
                <w:sz w:val="24"/>
                <w:szCs w:val="24"/>
              </w:rPr>
            </w:pPr>
            <w:r w:rsidRPr="00802EDA">
              <w:rPr>
                <w:sz w:val="24"/>
                <w:szCs w:val="24"/>
              </w:rPr>
              <w:t>Donner des orientations sur l’approche stratégique de la Banque pour intégrer le développement des capacités, et la valorisation et la diffusion des connaissances ; y compris pour la création de partenariats stratégiques visant à une meilleure gestion du développement.</w:t>
            </w:r>
          </w:p>
          <w:p w14:paraId="152E752E" w14:textId="77777777" w:rsidR="00321F48" w:rsidRPr="00802EDA" w:rsidRDefault="00321F48" w:rsidP="00802EDA">
            <w:pPr>
              <w:numPr>
                <w:ilvl w:val="0"/>
                <w:numId w:val="1"/>
              </w:numPr>
              <w:autoSpaceDE w:val="0"/>
              <w:autoSpaceDN w:val="0"/>
              <w:adjustRightInd w:val="0"/>
              <w:ind w:left="360"/>
              <w:jc w:val="both"/>
              <w:rPr>
                <w:sz w:val="24"/>
                <w:szCs w:val="24"/>
              </w:rPr>
            </w:pPr>
            <w:r w:rsidRPr="00802EDA">
              <w:rPr>
                <w:sz w:val="24"/>
                <w:szCs w:val="24"/>
              </w:rPr>
              <w:t>Fournir des orientations sur la gouvernance économique et la gestion des finances publiques pour réaliser des opérations d’appui budgétaire adéquates dans les pays membres régionaux de la Banque.</w:t>
            </w:r>
          </w:p>
          <w:p w14:paraId="325211FF" w14:textId="77777777" w:rsidR="00321F48" w:rsidRPr="00802EDA" w:rsidRDefault="00321F48" w:rsidP="00802EDA">
            <w:pPr>
              <w:numPr>
                <w:ilvl w:val="0"/>
                <w:numId w:val="1"/>
              </w:numPr>
              <w:autoSpaceDE w:val="0"/>
              <w:autoSpaceDN w:val="0"/>
              <w:adjustRightInd w:val="0"/>
              <w:ind w:left="360"/>
              <w:jc w:val="both"/>
              <w:rPr>
                <w:sz w:val="24"/>
                <w:szCs w:val="24"/>
              </w:rPr>
            </w:pPr>
            <w:r w:rsidRPr="00802EDA">
              <w:rPr>
                <w:sz w:val="24"/>
                <w:szCs w:val="24"/>
              </w:rPr>
              <w:t>Donner des conseils sur la gestion des ressources naturelles, notamment par l’analyse et le plaidoyer, sur le renforcement des capacités de négociation et la conception de politiques intrinsèquement locales, pour que les PMR tirent la plus grande valeur sociale et économique de leur dotation.</w:t>
            </w:r>
          </w:p>
          <w:p w14:paraId="11892487" w14:textId="77777777" w:rsidR="00321F48" w:rsidRPr="00802EDA" w:rsidRDefault="00321F48" w:rsidP="00802EDA">
            <w:pPr>
              <w:jc w:val="both"/>
              <w:rPr>
                <w:sz w:val="24"/>
                <w:szCs w:val="24"/>
              </w:rPr>
            </w:pPr>
          </w:p>
          <w:p w14:paraId="554B0E0F" w14:textId="77777777" w:rsidR="00321F48" w:rsidRPr="00802EDA" w:rsidRDefault="00321F48" w:rsidP="00802EDA">
            <w:pPr>
              <w:ind w:left="1080" w:hanging="360"/>
              <w:jc w:val="both"/>
              <w:rPr>
                <w:b/>
                <w:i/>
                <w:sz w:val="24"/>
                <w:szCs w:val="24"/>
              </w:rPr>
            </w:pPr>
            <w:r w:rsidRPr="00802EDA">
              <w:rPr>
                <w:b/>
                <w:i/>
                <w:sz w:val="24"/>
                <w:szCs w:val="24"/>
              </w:rPr>
              <w:t>Activités détaillées liées aux responsabilités rattachées à la fonction :</w:t>
            </w:r>
          </w:p>
          <w:p w14:paraId="3B672613" w14:textId="77777777" w:rsidR="00321F48" w:rsidRPr="00802EDA" w:rsidRDefault="00321F48" w:rsidP="00802EDA">
            <w:pPr>
              <w:numPr>
                <w:ilvl w:val="0"/>
                <w:numId w:val="7"/>
              </w:numPr>
              <w:autoSpaceDE w:val="0"/>
              <w:autoSpaceDN w:val="0"/>
              <w:adjustRightInd w:val="0"/>
              <w:ind w:left="449"/>
              <w:jc w:val="both"/>
              <w:rPr>
                <w:sz w:val="24"/>
                <w:szCs w:val="24"/>
              </w:rPr>
            </w:pPr>
            <w:r w:rsidRPr="00802EDA">
              <w:rPr>
                <w:sz w:val="24"/>
                <w:szCs w:val="24"/>
              </w:rPr>
              <w:t>Représenter la Banque aux grandes réunions et manifestations internationales traitant des questions de développement économique et social en Afrique.</w:t>
            </w:r>
          </w:p>
          <w:p w14:paraId="7F2C6B75" w14:textId="77777777" w:rsidR="00321F48" w:rsidRPr="00802EDA" w:rsidRDefault="00321F48" w:rsidP="00802EDA">
            <w:pPr>
              <w:numPr>
                <w:ilvl w:val="0"/>
                <w:numId w:val="7"/>
              </w:numPr>
              <w:autoSpaceDE w:val="0"/>
              <w:autoSpaceDN w:val="0"/>
              <w:adjustRightInd w:val="0"/>
              <w:ind w:left="449"/>
              <w:jc w:val="both"/>
              <w:rPr>
                <w:sz w:val="24"/>
                <w:szCs w:val="24"/>
              </w:rPr>
            </w:pPr>
            <w:r w:rsidRPr="00802EDA">
              <w:rPr>
                <w:sz w:val="24"/>
                <w:szCs w:val="24"/>
              </w:rPr>
              <w:t xml:space="preserve">Participer aux travaux de recherche collaboratifs et aux activités de gestion du savoir menées conjointement avec des organisations régionales et internationales, notamment la Banque mondiale, le Fonds monétaire international, des institutions de recherche et de renforcement des capacités en Afrique, des centres de recherche pour le développement en Amérique du Nord et le Centre d’étude des économies africaines à </w:t>
            </w:r>
            <w:r w:rsidR="00FF6BBD" w:rsidRPr="00802EDA">
              <w:rPr>
                <w:sz w:val="24"/>
                <w:szCs w:val="24"/>
              </w:rPr>
              <w:t>Oxford,</w:t>
            </w:r>
            <w:r w:rsidRPr="00802EDA">
              <w:rPr>
                <w:sz w:val="24"/>
                <w:szCs w:val="24"/>
              </w:rPr>
              <w:t xml:space="preserve"> entre autres.</w:t>
            </w:r>
          </w:p>
          <w:p w14:paraId="66236F6C" w14:textId="77777777" w:rsidR="00321F48" w:rsidRPr="00802EDA" w:rsidRDefault="00321F48" w:rsidP="00802EDA">
            <w:pPr>
              <w:numPr>
                <w:ilvl w:val="0"/>
                <w:numId w:val="7"/>
              </w:numPr>
              <w:autoSpaceDE w:val="0"/>
              <w:autoSpaceDN w:val="0"/>
              <w:adjustRightInd w:val="0"/>
              <w:ind w:left="449"/>
              <w:jc w:val="both"/>
              <w:rPr>
                <w:sz w:val="24"/>
                <w:szCs w:val="24"/>
              </w:rPr>
            </w:pPr>
            <w:r w:rsidRPr="00802EDA">
              <w:rPr>
                <w:sz w:val="24"/>
                <w:szCs w:val="24"/>
              </w:rPr>
              <w:t>Participer aux réunions du Comité de coordination de la haute Direction.</w:t>
            </w:r>
          </w:p>
          <w:p w14:paraId="78766F40" w14:textId="77777777" w:rsidR="00321F48" w:rsidRPr="00802EDA" w:rsidRDefault="00321F48" w:rsidP="00802EDA">
            <w:pPr>
              <w:numPr>
                <w:ilvl w:val="0"/>
                <w:numId w:val="7"/>
              </w:numPr>
              <w:autoSpaceDE w:val="0"/>
              <w:autoSpaceDN w:val="0"/>
              <w:adjustRightInd w:val="0"/>
              <w:ind w:left="449"/>
              <w:jc w:val="both"/>
              <w:rPr>
                <w:sz w:val="24"/>
                <w:szCs w:val="24"/>
              </w:rPr>
            </w:pPr>
            <w:r w:rsidRPr="00802EDA">
              <w:rPr>
                <w:sz w:val="24"/>
                <w:szCs w:val="24"/>
              </w:rPr>
              <w:t>Participer à des réunions inter-complexes pour favoriser l’approche « Une seule Banque ».</w:t>
            </w:r>
          </w:p>
          <w:p w14:paraId="7296F577" w14:textId="77777777" w:rsidR="00321F48" w:rsidRPr="00802EDA" w:rsidRDefault="00321F48" w:rsidP="00802EDA">
            <w:pPr>
              <w:numPr>
                <w:ilvl w:val="0"/>
                <w:numId w:val="7"/>
              </w:numPr>
              <w:autoSpaceDE w:val="0"/>
              <w:autoSpaceDN w:val="0"/>
              <w:adjustRightInd w:val="0"/>
              <w:ind w:left="449"/>
              <w:jc w:val="both"/>
              <w:rPr>
                <w:sz w:val="24"/>
                <w:szCs w:val="24"/>
              </w:rPr>
            </w:pPr>
            <w:r w:rsidRPr="00802EDA">
              <w:rPr>
                <w:sz w:val="24"/>
                <w:szCs w:val="24"/>
              </w:rPr>
              <w:t>Aider et soutenir le Vice-président principal dans le suivi de la performance globale de la Banque, en lui fournissant des conseils sur les questions émergentes importantes pour la bonne mise en œuvre des High 5 de la Banque.</w:t>
            </w:r>
          </w:p>
          <w:p w14:paraId="2453C2F4" w14:textId="77777777" w:rsidR="00321F48" w:rsidRPr="00802EDA" w:rsidRDefault="00321F48" w:rsidP="00802EDA">
            <w:pPr>
              <w:numPr>
                <w:ilvl w:val="0"/>
                <w:numId w:val="7"/>
              </w:numPr>
              <w:autoSpaceDE w:val="0"/>
              <w:autoSpaceDN w:val="0"/>
              <w:adjustRightInd w:val="0"/>
              <w:ind w:left="449"/>
              <w:jc w:val="both"/>
              <w:rPr>
                <w:sz w:val="24"/>
                <w:szCs w:val="24"/>
              </w:rPr>
            </w:pPr>
            <w:r w:rsidRPr="00802EDA">
              <w:rPr>
                <w:sz w:val="24"/>
                <w:szCs w:val="24"/>
              </w:rPr>
              <w:t>Gérer les contrats de performance de tous les chefs de Département du Complexe afin de garantir la bonne exécution du mandat d’ECVP.</w:t>
            </w:r>
          </w:p>
          <w:p w14:paraId="3C6AD3B2" w14:textId="77777777" w:rsidR="00321F48" w:rsidRPr="00802EDA" w:rsidRDefault="00321F48" w:rsidP="00802EDA">
            <w:pPr>
              <w:numPr>
                <w:ilvl w:val="0"/>
                <w:numId w:val="7"/>
              </w:numPr>
              <w:autoSpaceDE w:val="0"/>
              <w:autoSpaceDN w:val="0"/>
              <w:adjustRightInd w:val="0"/>
              <w:ind w:left="449"/>
              <w:jc w:val="both"/>
              <w:rPr>
                <w:sz w:val="24"/>
                <w:szCs w:val="24"/>
              </w:rPr>
            </w:pPr>
            <w:r w:rsidRPr="00802EDA">
              <w:rPr>
                <w:sz w:val="24"/>
                <w:szCs w:val="24"/>
              </w:rPr>
              <w:t>Participer avec OPSCOM à l’examen des opérations d’investissement de la Banque.</w:t>
            </w:r>
          </w:p>
          <w:p w14:paraId="69483152" w14:textId="77777777" w:rsidR="00321F48" w:rsidRPr="00802EDA" w:rsidRDefault="00321F48" w:rsidP="00802EDA">
            <w:pPr>
              <w:numPr>
                <w:ilvl w:val="0"/>
                <w:numId w:val="7"/>
              </w:numPr>
              <w:autoSpaceDE w:val="0"/>
              <w:autoSpaceDN w:val="0"/>
              <w:adjustRightInd w:val="0"/>
              <w:ind w:left="449"/>
              <w:jc w:val="both"/>
              <w:rPr>
                <w:sz w:val="24"/>
                <w:szCs w:val="24"/>
              </w:rPr>
            </w:pPr>
            <w:r w:rsidRPr="00802EDA">
              <w:rPr>
                <w:sz w:val="24"/>
                <w:szCs w:val="24"/>
              </w:rPr>
              <w:t>Participer aux forums de haut niveau sur la mobilisation des ressources afin d’accroître l’impact stratégique de la Banque dans les PMR.</w:t>
            </w:r>
          </w:p>
          <w:p w14:paraId="119918F1" w14:textId="77777777" w:rsidR="00F32855" w:rsidRPr="00802EDA" w:rsidRDefault="00321F48" w:rsidP="00802EDA">
            <w:pPr>
              <w:numPr>
                <w:ilvl w:val="0"/>
                <w:numId w:val="7"/>
              </w:numPr>
              <w:autoSpaceDE w:val="0"/>
              <w:autoSpaceDN w:val="0"/>
              <w:adjustRightInd w:val="0"/>
              <w:ind w:left="449"/>
              <w:jc w:val="both"/>
              <w:rPr>
                <w:sz w:val="24"/>
                <w:szCs w:val="24"/>
              </w:rPr>
            </w:pPr>
            <w:r w:rsidRPr="00802EDA">
              <w:rPr>
                <w:sz w:val="24"/>
                <w:szCs w:val="24"/>
              </w:rPr>
              <w:t>Exécuter les tâches attribuées par le Vice-président principal.</w:t>
            </w:r>
          </w:p>
          <w:p w14:paraId="395E9C95" w14:textId="77777777" w:rsidR="00AD2FAE" w:rsidRPr="00802EDA" w:rsidRDefault="00AD2FAE" w:rsidP="00802EDA">
            <w:pPr>
              <w:pStyle w:val="Paragraphedeliste"/>
              <w:keepLines/>
              <w:tabs>
                <w:tab w:val="left" w:pos="0"/>
              </w:tabs>
              <w:suppressAutoHyphens/>
              <w:jc w:val="both"/>
              <w:rPr>
                <w:b/>
                <w:spacing w:val="-2"/>
                <w:sz w:val="24"/>
                <w:szCs w:val="24"/>
              </w:rPr>
            </w:pPr>
          </w:p>
          <w:p w14:paraId="7DA9E175" w14:textId="77777777" w:rsidR="00121F53" w:rsidRPr="00802EDA" w:rsidRDefault="004C79DA" w:rsidP="00802EDA">
            <w:pPr>
              <w:tabs>
                <w:tab w:val="left" w:pos="0"/>
              </w:tabs>
              <w:suppressAutoHyphens/>
              <w:jc w:val="both"/>
              <w:rPr>
                <w:b/>
                <w:bCs/>
                <w:spacing w:val="-2"/>
                <w:sz w:val="24"/>
                <w:szCs w:val="24"/>
              </w:rPr>
            </w:pPr>
            <w:r w:rsidRPr="00802EDA">
              <w:rPr>
                <w:b/>
                <w:sz w:val="24"/>
                <w:szCs w:val="24"/>
                <w:u w:val="single"/>
              </w:rPr>
              <w:t xml:space="preserve">COMPÉTENCES </w:t>
            </w:r>
            <w:r w:rsidRPr="00802EDA">
              <w:rPr>
                <w:bCs/>
                <w:sz w:val="24"/>
                <w:szCs w:val="24"/>
              </w:rPr>
              <w:t>(Qualifications, expérience et connaissances) :</w:t>
            </w:r>
          </w:p>
          <w:p w14:paraId="793B43D4" w14:textId="77777777" w:rsidR="00AD2FAE" w:rsidRPr="00802EDA" w:rsidRDefault="00AD2FAE" w:rsidP="00802EDA">
            <w:pPr>
              <w:tabs>
                <w:tab w:val="left" w:pos="0"/>
              </w:tabs>
              <w:suppressAutoHyphens/>
              <w:jc w:val="both"/>
              <w:rPr>
                <w:b/>
                <w:bCs/>
                <w:spacing w:val="-2"/>
                <w:sz w:val="24"/>
                <w:szCs w:val="24"/>
              </w:rPr>
            </w:pPr>
          </w:p>
          <w:p w14:paraId="71A625CE" w14:textId="77777777" w:rsidR="009E6DD9" w:rsidRPr="00802EDA" w:rsidRDefault="007E0D31" w:rsidP="00802EDA">
            <w:pPr>
              <w:numPr>
                <w:ilvl w:val="0"/>
                <w:numId w:val="6"/>
              </w:numPr>
              <w:autoSpaceDE w:val="0"/>
              <w:autoSpaceDN w:val="0"/>
              <w:adjustRightInd w:val="0"/>
              <w:ind w:left="449"/>
              <w:jc w:val="both"/>
              <w:rPr>
                <w:sz w:val="24"/>
                <w:szCs w:val="24"/>
              </w:rPr>
            </w:pPr>
            <w:r w:rsidRPr="00802EDA">
              <w:rPr>
                <w:sz w:val="24"/>
                <w:szCs w:val="24"/>
              </w:rPr>
              <w:t>Être titulaire d’au moins un doctorat en économie.</w:t>
            </w:r>
          </w:p>
          <w:p w14:paraId="0E05518A" w14:textId="77777777" w:rsidR="00AD2FAE" w:rsidRPr="00802EDA" w:rsidRDefault="000F3C6F" w:rsidP="00802EDA">
            <w:pPr>
              <w:numPr>
                <w:ilvl w:val="0"/>
                <w:numId w:val="6"/>
              </w:numPr>
              <w:autoSpaceDE w:val="0"/>
              <w:autoSpaceDN w:val="0"/>
              <w:adjustRightInd w:val="0"/>
              <w:ind w:left="449"/>
              <w:jc w:val="both"/>
              <w:rPr>
                <w:sz w:val="24"/>
                <w:szCs w:val="24"/>
              </w:rPr>
            </w:pPr>
            <w:r w:rsidRPr="00802EDA">
              <w:rPr>
                <w:sz w:val="24"/>
                <w:szCs w:val="24"/>
              </w:rPr>
              <w:t xml:space="preserve">Justifier d’au moins 10-15 années d’expérience pertinente, dont 5 à un poste d’encadrement. </w:t>
            </w:r>
          </w:p>
          <w:p w14:paraId="7D15DECA" w14:textId="77777777" w:rsidR="00AD2FAE" w:rsidRPr="00802EDA" w:rsidRDefault="00321F48" w:rsidP="00802EDA">
            <w:pPr>
              <w:numPr>
                <w:ilvl w:val="0"/>
                <w:numId w:val="6"/>
              </w:numPr>
              <w:autoSpaceDE w:val="0"/>
              <w:autoSpaceDN w:val="0"/>
              <w:adjustRightInd w:val="0"/>
              <w:ind w:left="449"/>
              <w:jc w:val="both"/>
              <w:rPr>
                <w:sz w:val="24"/>
                <w:szCs w:val="24"/>
              </w:rPr>
            </w:pPr>
            <w:r w:rsidRPr="00802EDA">
              <w:rPr>
                <w:sz w:val="24"/>
                <w:szCs w:val="24"/>
              </w:rPr>
              <w:t xml:space="preserve">Avoir une expérience de haut niveau liée à la résolution des problèmes de développement économique et social en Afrique, de préférence acquise dans un environnement universitaire ou de recherche ou dans une agence de développement bilatérale, multilatérale ou régionale. </w:t>
            </w:r>
          </w:p>
          <w:p w14:paraId="4B10EC69" w14:textId="77777777" w:rsidR="009E6DD9" w:rsidRPr="00802EDA" w:rsidRDefault="00AD2FAE" w:rsidP="00802EDA">
            <w:pPr>
              <w:numPr>
                <w:ilvl w:val="0"/>
                <w:numId w:val="6"/>
              </w:numPr>
              <w:autoSpaceDE w:val="0"/>
              <w:autoSpaceDN w:val="0"/>
              <w:adjustRightInd w:val="0"/>
              <w:ind w:left="449"/>
              <w:jc w:val="both"/>
              <w:rPr>
                <w:sz w:val="24"/>
                <w:szCs w:val="24"/>
              </w:rPr>
            </w:pPr>
            <w:r w:rsidRPr="00802EDA">
              <w:rPr>
                <w:sz w:val="24"/>
                <w:szCs w:val="24"/>
              </w:rPr>
              <w:t>Avoir de l’expérience dans la gestion d’activités de recherche pour le développement, notamment dans le contrôle de la qualité des documents de recherche de haut niveau et dans la valorisation et la diffusion des connaissances.</w:t>
            </w:r>
          </w:p>
          <w:p w14:paraId="634A49E4" w14:textId="77777777" w:rsidR="00321F48" w:rsidRPr="00802EDA" w:rsidRDefault="00321F48" w:rsidP="00802EDA">
            <w:pPr>
              <w:numPr>
                <w:ilvl w:val="0"/>
                <w:numId w:val="6"/>
              </w:numPr>
              <w:autoSpaceDE w:val="0"/>
              <w:autoSpaceDN w:val="0"/>
              <w:adjustRightInd w:val="0"/>
              <w:ind w:left="449"/>
              <w:jc w:val="both"/>
              <w:rPr>
                <w:sz w:val="24"/>
                <w:szCs w:val="24"/>
              </w:rPr>
            </w:pPr>
            <w:r w:rsidRPr="00802EDA">
              <w:rPr>
                <w:sz w:val="24"/>
                <w:szCs w:val="24"/>
              </w:rPr>
              <w:lastRenderedPageBreak/>
              <w:t>Connaître les rôles des autres institutions de financement du développement en matière d’aide à la réforme économique et de lutte contre la pauvreté dans les pays en développement.</w:t>
            </w:r>
          </w:p>
          <w:p w14:paraId="34019030" w14:textId="77777777" w:rsidR="00321F48" w:rsidRPr="00802EDA" w:rsidRDefault="00321F48" w:rsidP="00802EDA">
            <w:pPr>
              <w:numPr>
                <w:ilvl w:val="0"/>
                <w:numId w:val="6"/>
              </w:numPr>
              <w:autoSpaceDE w:val="0"/>
              <w:autoSpaceDN w:val="0"/>
              <w:adjustRightInd w:val="0"/>
              <w:ind w:left="449"/>
              <w:jc w:val="both"/>
              <w:rPr>
                <w:sz w:val="24"/>
                <w:szCs w:val="24"/>
              </w:rPr>
            </w:pPr>
            <w:r w:rsidRPr="00802EDA">
              <w:rPr>
                <w:sz w:val="24"/>
                <w:szCs w:val="24"/>
              </w:rPr>
              <w:t xml:space="preserve">Faire preuve d’esprit stratégique et être capable de concevoir des plans et des programmes à long terme conformément aux priorités stratégiques. </w:t>
            </w:r>
          </w:p>
          <w:p w14:paraId="3B054B8B" w14:textId="77777777" w:rsidR="00321F48" w:rsidRPr="00802EDA" w:rsidRDefault="00321F48" w:rsidP="00802EDA">
            <w:pPr>
              <w:numPr>
                <w:ilvl w:val="0"/>
                <w:numId w:val="6"/>
              </w:numPr>
              <w:autoSpaceDE w:val="0"/>
              <w:autoSpaceDN w:val="0"/>
              <w:adjustRightInd w:val="0"/>
              <w:ind w:left="449"/>
              <w:jc w:val="both"/>
              <w:rPr>
                <w:sz w:val="24"/>
                <w:szCs w:val="24"/>
              </w:rPr>
            </w:pPr>
            <w:r w:rsidRPr="00802EDA">
              <w:rPr>
                <w:sz w:val="24"/>
                <w:szCs w:val="24"/>
              </w:rPr>
              <w:t>Savoir communiquer efficacement à l’écrit comme à l’oral.</w:t>
            </w:r>
          </w:p>
          <w:p w14:paraId="552FDF9F" w14:textId="77777777" w:rsidR="00321F48" w:rsidRPr="00802EDA" w:rsidRDefault="00321F48" w:rsidP="00802EDA">
            <w:pPr>
              <w:numPr>
                <w:ilvl w:val="0"/>
                <w:numId w:val="6"/>
              </w:numPr>
              <w:autoSpaceDE w:val="0"/>
              <w:autoSpaceDN w:val="0"/>
              <w:adjustRightInd w:val="0"/>
              <w:ind w:left="449"/>
              <w:jc w:val="both"/>
              <w:rPr>
                <w:sz w:val="24"/>
                <w:szCs w:val="24"/>
              </w:rPr>
            </w:pPr>
            <w:r w:rsidRPr="00802EDA">
              <w:rPr>
                <w:sz w:val="24"/>
                <w:szCs w:val="24"/>
              </w:rPr>
              <w:t>Avoir de solides compétences en matière d’analyse, notamment au niveau macroéconomique.</w:t>
            </w:r>
          </w:p>
          <w:p w14:paraId="28A2C595" w14:textId="77777777" w:rsidR="00321F48" w:rsidRPr="00802EDA" w:rsidRDefault="00321F48" w:rsidP="00802EDA">
            <w:pPr>
              <w:numPr>
                <w:ilvl w:val="0"/>
                <w:numId w:val="6"/>
              </w:numPr>
              <w:autoSpaceDE w:val="0"/>
              <w:autoSpaceDN w:val="0"/>
              <w:adjustRightInd w:val="0"/>
              <w:ind w:left="449"/>
              <w:jc w:val="both"/>
              <w:rPr>
                <w:sz w:val="24"/>
                <w:szCs w:val="24"/>
              </w:rPr>
            </w:pPr>
            <w:r w:rsidRPr="00802EDA">
              <w:rPr>
                <w:sz w:val="24"/>
                <w:szCs w:val="24"/>
              </w:rPr>
              <w:t>Démontrer de grandes aptitudes à la négociation.</w:t>
            </w:r>
          </w:p>
          <w:p w14:paraId="0782B169" w14:textId="77777777" w:rsidR="00321F48" w:rsidRPr="00802EDA" w:rsidRDefault="00321F48" w:rsidP="00802EDA">
            <w:pPr>
              <w:numPr>
                <w:ilvl w:val="0"/>
                <w:numId w:val="6"/>
              </w:numPr>
              <w:autoSpaceDE w:val="0"/>
              <w:autoSpaceDN w:val="0"/>
              <w:adjustRightInd w:val="0"/>
              <w:ind w:left="449"/>
              <w:jc w:val="both"/>
              <w:rPr>
                <w:sz w:val="24"/>
                <w:szCs w:val="24"/>
              </w:rPr>
            </w:pPr>
            <w:r w:rsidRPr="00802EDA">
              <w:rPr>
                <w:sz w:val="24"/>
                <w:szCs w:val="24"/>
              </w:rPr>
              <w:t>Savoir faire preuve de souplesse pour gérer les demandes d’interlocuteurs de haut niveau et être capable de former des équipes solides.</w:t>
            </w:r>
          </w:p>
          <w:p w14:paraId="3BDCB92D" w14:textId="77777777" w:rsidR="00F56534" w:rsidRPr="00802EDA" w:rsidRDefault="00F56534" w:rsidP="00802EDA">
            <w:pPr>
              <w:numPr>
                <w:ilvl w:val="0"/>
                <w:numId w:val="6"/>
              </w:numPr>
              <w:autoSpaceDE w:val="0"/>
              <w:autoSpaceDN w:val="0"/>
              <w:adjustRightInd w:val="0"/>
              <w:ind w:left="449"/>
              <w:jc w:val="both"/>
              <w:rPr>
                <w:sz w:val="24"/>
                <w:szCs w:val="24"/>
              </w:rPr>
            </w:pPr>
            <w:r w:rsidRPr="00802EDA">
              <w:rPr>
                <w:sz w:val="24"/>
                <w:szCs w:val="24"/>
              </w:rPr>
              <w:t>Être capable de communiquer efficacement en anglais ou en français, de préférence avec une bonne connaissance pratique de l’autre langue.</w:t>
            </w:r>
          </w:p>
          <w:p w14:paraId="1DB8B763" w14:textId="77777777" w:rsidR="00BB7B72" w:rsidRPr="00802EDA" w:rsidRDefault="00512C22" w:rsidP="00802EDA">
            <w:pPr>
              <w:numPr>
                <w:ilvl w:val="0"/>
                <w:numId w:val="6"/>
              </w:numPr>
              <w:autoSpaceDE w:val="0"/>
              <w:autoSpaceDN w:val="0"/>
              <w:adjustRightInd w:val="0"/>
              <w:ind w:left="449"/>
              <w:jc w:val="both"/>
              <w:rPr>
                <w:sz w:val="24"/>
                <w:szCs w:val="24"/>
                <w:shd w:val="clear" w:color="auto" w:fill="FFFFFF"/>
              </w:rPr>
            </w:pPr>
            <w:r w:rsidRPr="00802EDA">
              <w:rPr>
                <w:sz w:val="24"/>
                <w:szCs w:val="24"/>
              </w:rPr>
              <w:t>Savoir utiliser les logiciels standards de la Suite Microsoft Office.</w:t>
            </w:r>
          </w:p>
        </w:tc>
      </w:tr>
      <w:tr w:rsidR="0096610E" w:rsidRPr="00802EDA" w14:paraId="69E79288" w14:textId="77777777" w:rsidTr="00802EDA">
        <w:tc>
          <w:tcPr>
            <w:tcW w:w="10767" w:type="dxa"/>
          </w:tcPr>
          <w:p w14:paraId="482FB961" w14:textId="77777777" w:rsidR="0096610E" w:rsidRPr="00802EDA" w:rsidRDefault="0096610E" w:rsidP="00802EDA">
            <w:pPr>
              <w:tabs>
                <w:tab w:val="left" w:pos="0"/>
              </w:tabs>
              <w:suppressAutoHyphens/>
              <w:jc w:val="both"/>
              <w:rPr>
                <w:b/>
                <w:spacing w:val="-2"/>
                <w:sz w:val="24"/>
                <w:szCs w:val="24"/>
                <w:u w:val="single"/>
              </w:rPr>
            </w:pPr>
          </w:p>
        </w:tc>
      </w:tr>
    </w:tbl>
    <w:p w14:paraId="73ED5281" w14:textId="77777777" w:rsidR="00DB1896" w:rsidRPr="00802EDA" w:rsidRDefault="00DB1896" w:rsidP="00802EDA">
      <w:pPr>
        <w:tabs>
          <w:tab w:val="left" w:pos="0"/>
        </w:tabs>
        <w:suppressAutoHyphens/>
        <w:spacing w:line="276" w:lineRule="auto"/>
        <w:ind w:left="-283" w:right="-113"/>
        <w:jc w:val="both"/>
        <w:rPr>
          <w:sz w:val="18"/>
          <w:szCs w:val="24"/>
        </w:rPr>
      </w:pPr>
      <w:r w:rsidRPr="00802EDA">
        <w:rPr>
          <w:b/>
          <w:bCs/>
          <w:sz w:val="18"/>
          <w:szCs w:val="24"/>
        </w:rPr>
        <w:t xml:space="preserve">Seul(e)s les candidat(e)s qui auront satisfait à toutes les exigences du poste et qui auront été retenu(e)s pour les entretiens seront contacté(e)s. </w:t>
      </w:r>
      <w:r w:rsidRPr="00802EDA">
        <w:rPr>
          <w:sz w:val="18"/>
          <w:szCs w:val="24"/>
        </w:rPr>
        <w:t>Les candidats doivent soumettre en ligne un</w:t>
      </w:r>
      <w:r w:rsidRPr="00802EDA">
        <w:rPr>
          <w:b/>
          <w:bCs/>
          <w:sz w:val="18"/>
          <w:szCs w:val="24"/>
        </w:rPr>
        <w:t xml:space="preserve"> curriculum vitae (CV) complet et les copies des diplômes requis. </w:t>
      </w:r>
      <w:r w:rsidRPr="00802EDA">
        <w:rPr>
          <w:sz w:val="18"/>
          <w:szCs w:val="24"/>
        </w:rPr>
        <w:t>Le Président de la Banque africaine de développement se réserve le droit de nommer un(e) candidat(e) à un grade inférieur à celui du poste annoncé.  La Banque africaine de développement est un employeur garantissant l’égalité des chances.</w:t>
      </w:r>
      <w:r w:rsidRPr="00802EDA">
        <w:rPr>
          <w:b/>
          <w:sz w:val="18"/>
          <w:szCs w:val="24"/>
        </w:rPr>
        <w:t xml:space="preserve"> </w:t>
      </w:r>
      <w:r w:rsidRPr="00802EDA">
        <w:rPr>
          <w:b/>
          <w:bCs/>
          <w:sz w:val="18"/>
          <w:szCs w:val="24"/>
        </w:rPr>
        <w:t>Les candidatures féminines sont vivement encouragées</w:t>
      </w:r>
      <w:r w:rsidRPr="00802EDA">
        <w:rPr>
          <w:sz w:val="18"/>
          <w:szCs w:val="24"/>
        </w:rPr>
        <w:t xml:space="preserve">. </w:t>
      </w:r>
      <w:hyperlink r:id="rId9" w:history="1">
        <w:r w:rsidRPr="00802EDA">
          <w:rPr>
            <w:rStyle w:val="Lienhypertexte"/>
            <w:b/>
            <w:bCs/>
            <w:color w:val="auto"/>
            <w:sz w:val="18"/>
            <w:szCs w:val="24"/>
          </w:rPr>
          <w:t>http://www.afdb.org</w:t>
        </w:r>
      </w:hyperlink>
    </w:p>
    <w:p w14:paraId="72831CAA" w14:textId="77777777" w:rsidR="00693DE1" w:rsidRPr="00802EDA" w:rsidRDefault="00693DE1" w:rsidP="00802EDA">
      <w:pPr>
        <w:tabs>
          <w:tab w:val="left" w:pos="0"/>
        </w:tabs>
        <w:suppressAutoHyphens/>
        <w:spacing w:line="276" w:lineRule="auto"/>
        <w:ind w:left="-283" w:right="-113"/>
        <w:jc w:val="both"/>
        <w:rPr>
          <w:spacing w:val="-2"/>
          <w:sz w:val="18"/>
          <w:szCs w:val="24"/>
        </w:rPr>
      </w:pPr>
    </w:p>
    <w:p w14:paraId="2AEFA510" w14:textId="77777777" w:rsidR="00C55844" w:rsidRPr="00802EDA" w:rsidRDefault="00693DE1" w:rsidP="00802EDA">
      <w:pPr>
        <w:tabs>
          <w:tab w:val="left" w:pos="0"/>
        </w:tabs>
        <w:suppressAutoHyphens/>
        <w:spacing w:line="276" w:lineRule="auto"/>
        <w:ind w:left="-283"/>
        <w:jc w:val="both"/>
        <w:rPr>
          <w:b/>
          <w:i/>
          <w:sz w:val="18"/>
          <w:szCs w:val="24"/>
        </w:rPr>
      </w:pPr>
      <w:r w:rsidRPr="00802EDA">
        <w:rPr>
          <w:b/>
          <w:i/>
          <w:sz w:val="18"/>
          <w:szCs w:val="24"/>
        </w:rPr>
        <w:t>Le Groupe de la Banque africaine de développement ne perçoit aucun frais ou contribution de quelque nature que ce soit des candidats tout au long de son processus de recrutement (dépôt ou traitement de la candidature, entretien d’embauche, etc.). En outre, la Banque ne demande aucune information relative aux comptes bancaires des candidats. Le Groupe de la Banque africaine de développement décline toute responsabilité pour des publications frauduleuses d’offres d’emploi en son nom ou, en général, pour l’utilisation frauduleuse de son nom de quelque manière que ce soit.</w:t>
      </w:r>
    </w:p>
    <w:sectPr w:rsidR="00C55844" w:rsidRPr="00802EDA" w:rsidSect="00FA5BA7">
      <w:headerReference w:type="default" r:id="rId10"/>
      <w:footerReference w:type="even" r:id="rId11"/>
      <w:footerReference w:type="default" r:id="rId12"/>
      <w:type w:val="continuous"/>
      <w:pgSz w:w="11904" w:h="16836" w:code="9"/>
      <w:pgMar w:top="567" w:right="720" w:bottom="426" w:left="100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67A6F" w14:textId="77777777" w:rsidR="00AC4397" w:rsidRDefault="00AC4397" w:rsidP="006A0BF9">
      <w:r>
        <w:separator/>
      </w:r>
    </w:p>
  </w:endnote>
  <w:endnote w:type="continuationSeparator" w:id="0">
    <w:p w14:paraId="056B81EF" w14:textId="77777777" w:rsidR="00AC4397" w:rsidRDefault="00AC4397" w:rsidP="006A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172C1" w14:textId="77777777" w:rsidR="00D30A7B" w:rsidRDefault="00D30A7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B1C31D4" w14:textId="77777777" w:rsidR="00D30A7B" w:rsidRDefault="00D30A7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9AEB8" w14:textId="77777777" w:rsidR="00DB1896" w:rsidRDefault="00DB1896">
    <w:pPr>
      <w:pStyle w:val="Pieddepage"/>
      <w:jc w:val="center"/>
    </w:pPr>
    <w:r>
      <w:fldChar w:fldCharType="begin"/>
    </w:r>
    <w:r>
      <w:instrText>PAGE   \* MERGEFORMAT</w:instrText>
    </w:r>
    <w:r>
      <w:fldChar w:fldCharType="separate"/>
    </w:r>
    <w:r w:rsidR="00046A78">
      <w:t>1</w:t>
    </w:r>
    <w:r>
      <w:fldChar w:fldCharType="end"/>
    </w:r>
  </w:p>
  <w:p w14:paraId="7BC0A095" w14:textId="77777777" w:rsidR="00D30A7B" w:rsidRDefault="00D30A7B" w:rsidP="00C301A0">
    <w:pPr>
      <w:pStyle w:val="Pieddepage"/>
      <w:tabs>
        <w:tab w:val="clear" w:pos="4536"/>
        <w:tab w:val="clear" w:pos="9072"/>
        <w:tab w:val="left" w:pos="1701"/>
        <w:tab w:val="left" w:pos="5670"/>
        <w:tab w:val="right" w:pos="9356"/>
      </w:tabs>
      <w:ind w:right="360"/>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7CD6D" w14:textId="77777777" w:rsidR="00AC4397" w:rsidRDefault="00AC4397" w:rsidP="006A0BF9">
      <w:r>
        <w:separator/>
      </w:r>
    </w:p>
  </w:footnote>
  <w:footnote w:type="continuationSeparator" w:id="0">
    <w:p w14:paraId="69A9A999" w14:textId="77777777" w:rsidR="00AC4397" w:rsidRDefault="00AC4397" w:rsidP="006A0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318" w:type="dxa"/>
      <w:tblLook w:val="04A0" w:firstRow="1" w:lastRow="0" w:firstColumn="1" w:lastColumn="0" w:noHBand="0" w:noVBand="1"/>
    </w:tblPr>
    <w:tblGrid>
      <w:gridCol w:w="8298"/>
      <w:gridCol w:w="2195"/>
    </w:tblGrid>
    <w:tr w:rsidR="00D30A7B" w:rsidRPr="009A0743" w14:paraId="35B2629A" w14:textId="77777777" w:rsidTr="009A0743">
      <w:tc>
        <w:tcPr>
          <w:tcW w:w="8506" w:type="dxa"/>
          <w:shd w:val="clear" w:color="auto" w:fill="auto"/>
          <w:vAlign w:val="center"/>
        </w:tcPr>
        <w:p w14:paraId="0AFCBF56" w14:textId="77777777" w:rsidR="00D30A7B" w:rsidRPr="006F75DA" w:rsidRDefault="00D30A7B" w:rsidP="0013075F">
          <w:pPr>
            <w:tabs>
              <w:tab w:val="left" w:pos="0"/>
            </w:tabs>
            <w:suppressAutoHyphens/>
            <w:jc w:val="center"/>
            <w:rPr>
              <w:b/>
              <w:spacing w:val="-4"/>
              <w:sz w:val="28"/>
              <w:szCs w:val="28"/>
            </w:rPr>
          </w:pPr>
          <w:r>
            <w:rPr>
              <w:b/>
              <w:sz w:val="28"/>
              <w:szCs w:val="28"/>
            </w:rPr>
            <w:t>BANQUE AFRICAINE DE DÉVELOPPEMENT</w:t>
          </w:r>
        </w:p>
        <w:p w14:paraId="1D44ED35" w14:textId="77777777" w:rsidR="00D30A7B" w:rsidRPr="009A0743" w:rsidRDefault="00D30A7B" w:rsidP="0013075F">
          <w:pPr>
            <w:tabs>
              <w:tab w:val="left" w:pos="0"/>
            </w:tabs>
            <w:suppressAutoHyphens/>
            <w:jc w:val="center"/>
            <w:rPr>
              <w:b/>
              <w:spacing w:val="-4"/>
              <w:sz w:val="36"/>
              <w:u w:val="single"/>
            </w:rPr>
          </w:pPr>
          <w:r>
            <w:rPr>
              <w:b/>
              <w:sz w:val="28"/>
              <w:szCs w:val="28"/>
            </w:rPr>
            <w:t>AVIS DE VACANCE DE POSTE N° ADB/19/</w:t>
          </w:r>
          <w:r w:rsidR="003C1439">
            <w:rPr>
              <w:b/>
              <w:sz w:val="28"/>
              <w:szCs w:val="28"/>
            </w:rPr>
            <w:t>212</w:t>
          </w:r>
        </w:p>
      </w:tc>
      <w:tc>
        <w:tcPr>
          <w:tcW w:w="2203" w:type="dxa"/>
          <w:shd w:val="clear" w:color="auto" w:fill="auto"/>
          <w:vAlign w:val="center"/>
        </w:tcPr>
        <w:p w14:paraId="784CCF1C" w14:textId="77777777" w:rsidR="00D30A7B" w:rsidRPr="009A0743" w:rsidRDefault="00B24252" w:rsidP="009A0743">
          <w:pPr>
            <w:tabs>
              <w:tab w:val="left" w:pos="0"/>
            </w:tabs>
            <w:suppressAutoHyphens/>
            <w:jc w:val="right"/>
            <w:rPr>
              <w:b/>
              <w:spacing w:val="-4"/>
              <w:sz w:val="36"/>
              <w:u w:val="single"/>
            </w:rPr>
          </w:pPr>
          <w:r>
            <w:rPr>
              <w:noProof/>
            </w:rPr>
            <w:drawing>
              <wp:inline distT="0" distB="0" distL="0" distR="0" wp14:anchorId="2DF31B15" wp14:editId="6262CE2B">
                <wp:extent cx="1125220" cy="600710"/>
                <wp:effectExtent l="0" t="0" r="0" b="0"/>
                <wp:docPr id="1" name="Picture 464" descr="African Development Bank Logo Nice Rez Transparent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African Development Bank Logo Nice Rez Transparent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gray">
                        <a:xfrm>
                          <a:off x="0" y="0"/>
                          <a:ext cx="1125220" cy="600710"/>
                        </a:xfrm>
                        <a:prstGeom prst="rect">
                          <a:avLst/>
                        </a:prstGeom>
                        <a:noFill/>
                        <a:ln>
                          <a:noFill/>
                        </a:ln>
                      </pic:spPr>
                    </pic:pic>
                  </a:graphicData>
                </a:graphic>
              </wp:inline>
            </w:drawing>
          </w:r>
        </w:p>
      </w:tc>
    </w:tr>
  </w:tbl>
  <w:p w14:paraId="177D8A7C" w14:textId="77777777" w:rsidR="00D30A7B" w:rsidRDefault="00D30A7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80483"/>
    <w:multiLevelType w:val="hybridMultilevel"/>
    <w:tmpl w:val="DB9C8DDC"/>
    <w:lvl w:ilvl="0" w:tplc="959E64C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5E78F4"/>
    <w:multiLevelType w:val="hybridMultilevel"/>
    <w:tmpl w:val="ED268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C033A0"/>
    <w:multiLevelType w:val="hybridMultilevel"/>
    <w:tmpl w:val="5E6CD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000041"/>
    <w:multiLevelType w:val="hybridMultilevel"/>
    <w:tmpl w:val="C6BEF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2D7DB0"/>
    <w:multiLevelType w:val="hybridMultilevel"/>
    <w:tmpl w:val="417E1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CF1B1B"/>
    <w:multiLevelType w:val="hybridMultilevel"/>
    <w:tmpl w:val="C6BEF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CF6117"/>
    <w:multiLevelType w:val="hybridMultilevel"/>
    <w:tmpl w:val="C6BEF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 w:numId="6">
    <w:abstractNumId w:val="6"/>
  </w:num>
  <w:num w:numId="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5EB"/>
    <w:rsid w:val="0000582F"/>
    <w:rsid w:val="00006CEE"/>
    <w:rsid w:val="0000753A"/>
    <w:rsid w:val="00007DE0"/>
    <w:rsid w:val="00007EDC"/>
    <w:rsid w:val="000100DA"/>
    <w:rsid w:val="000113ED"/>
    <w:rsid w:val="000176E1"/>
    <w:rsid w:val="000225EB"/>
    <w:rsid w:val="00023300"/>
    <w:rsid w:val="000333BE"/>
    <w:rsid w:val="00040061"/>
    <w:rsid w:val="00041597"/>
    <w:rsid w:val="000415E9"/>
    <w:rsid w:val="00042A13"/>
    <w:rsid w:val="000440F3"/>
    <w:rsid w:val="0004529D"/>
    <w:rsid w:val="00046A78"/>
    <w:rsid w:val="00056E4C"/>
    <w:rsid w:val="00061673"/>
    <w:rsid w:val="00063963"/>
    <w:rsid w:val="00064C1F"/>
    <w:rsid w:val="0006575E"/>
    <w:rsid w:val="00073D4E"/>
    <w:rsid w:val="00076031"/>
    <w:rsid w:val="000854D1"/>
    <w:rsid w:val="00090F05"/>
    <w:rsid w:val="000910FF"/>
    <w:rsid w:val="00097DC9"/>
    <w:rsid w:val="000A1C56"/>
    <w:rsid w:val="000A1FB6"/>
    <w:rsid w:val="000A279F"/>
    <w:rsid w:val="000A38AD"/>
    <w:rsid w:val="000A43F4"/>
    <w:rsid w:val="000A7B3A"/>
    <w:rsid w:val="000B4CE9"/>
    <w:rsid w:val="000B66A7"/>
    <w:rsid w:val="000C1026"/>
    <w:rsid w:val="000C146D"/>
    <w:rsid w:val="000C2EA5"/>
    <w:rsid w:val="000C523F"/>
    <w:rsid w:val="000D01E9"/>
    <w:rsid w:val="000D0E57"/>
    <w:rsid w:val="000D2AC6"/>
    <w:rsid w:val="000D5CF1"/>
    <w:rsid w:val="000D6790"/>
    <w:rsid w:val="000D71F0"/>
    <w:rsid w:val="000E1EC8"/>
    <w:rsid w:val="000E31A4"/>
    <w:rsid w:val="000E7845"/>
    <w:rsid w:val="000F08D7"/>
    <w:rsid w:val="000F245A"/>
    <w:rsid w:val="000F3C6F"/>
    <w:rsid w:val="000F6779"/>
    <w:rsid w:val="00102A55"/>
    <w:rsid w:val="001043D5"/>
    <w:rsid w:val="00106D8D"/>
    <w:rsid w:val="00115ED9"/>
    <w:rsid w:val="00115F06"/>
    <w:rsid w:val="001176CF"/>
    <w:rsid w:val="00121F53"/>
    <w:rsid w:val="00122E4F"/>
    <w:rsid w:val="00122F2A"/>
    <w:rsid w:val="0012452A"/>
    <w:rsid w:val="0012475A"/>
    <w:rsid w:val="00124946"/>
    <w:rsid w:val="0013075F"/>
    <w:rsid w:val="001369F3"/>
    <w:rsid w:val="00136C0B"/>
    <w:rsid w:val="001374B8"/>
    <w:rsid w:val="00141207"/>
    <w:rsid w:val="001456AA"/>
    <w:rsid w:val="00145DFB"/>
    <w:rsid w:val="001512BC"/>
    <w:rsid w:val="00152301"/>
    <w:rsid w:val="00154660"/>
    <w:rsid w:val="001552CB"/>
    <w:rsid w:val="00155DF9"/>
    <w:rsid w:val="00157E30"/>
    <w:rsid w:val="00162635"/>
    <w:rsid w:val="001728D9"/>
    <w:rsid w:val="001772A5"/>
    <w:rsid w:val="00177905"/>
    <w:rsid w:val="00187536"/>
    <w:rsid w:val="00191232"/>
    <w:rsid w:val="00193E42"/>
    <w:rsid w:val="001A1D8B"/>
    <w:rsid w:val="001A4DE6"/>
    <w:rsid w:val="001B289A"/>
    <w:rsid w:val="001B640B"/>
    <w:rsid w:val="001C0F7D"/>
    <w:rsid w:val="001C21DC"/>
    <w:rsid w:val="001C292F"/>
    <w:rsid w:val="001C2AEE"/>
    <w:rsid w:val="001C2EB2"/>
    <w:rsid w:val="001C64DE"/>
    <w:rsid w:val="001C6B6B"/>
    <w:rsid w:val="001D09E2"/>
    <w:rsid w:val="001E0B51"/>
    <w:rsid w:val="001E12EF"/>
    <w:rsid w:val="001E7485"/>
    <w:rsid w:val="001F34F0"/>
    <w:rsid w:val="00201759"/>
    <w:rsid w:val="00201D59"/>
    <w:rsid w:val="002041AD"/>
    <w:rsid w:val="00204743"/>
    <w:rsid w:val="002049AA"/>
    <w:rsid w:val="002069D5"/>
    <w:rsid w:val="00206FC5"/>
    <w:rsid w:val="00224304"/>
    <w:rsid w:val="00225AEC"/>
    <w:rsid w:val="00226DA8"/>
    <w:rsid w:val="00227F88"/>
    <w:rsid w:val="00231A2F"/>
    <w:rsid w:val="00231B71"/>
    <w:rsid w:val="00232609"/>
    <w:rsid w:val="00234878"/>
    <w:rsid w:val="0023638B"/>
    <w:rsid w:val="00237F94"/>
    <w:rsid w:val="002408CE"/>
    <w:rsid w:val="00240C2F"/>
    <w:rsid w:val="002415F1"/>
    <w:rsid w:val="00254827"/>
    <w:rsid w:val="00257503"/>
    <w:rsid w:val="00260B10"/>
    <w:rsid w:val="002611D0"/>
    <w:rsid w:val="002644D8"/>
    <w:rsid w:val="0026471F"/>
    <w:rsid w:val="00265F3B"/>
    <w:rsid w:val="00267023"/>
    <w:rsid w:val="0027189E"/>
    <w:rsid w:val="002821FB"/>
    <w:rsid w:val="002866C5"/>
    <w:rsid w:val="00290AC7"/>
    <w:rsid w:val="00296CB4"/>
    <w:rsid w:val="00297C66"/>
    <w:rsid w:val="002A02BD"/>
    <w:rsid w:val="002A08B2"/>
    <w:rsid w:val="002A11A6"/>
    <w:rsid w:val="002A543A"/>
    <w:rsid w:val="002A6F29"/>
    <w:rsid w:val="002B07E3"/>
    <w:rsid w:val="002B2D8A"/>
    <w:rsid w:val="002B3FA1"/>
    <w:rsid w:val="002B43E6"/>
    <w:rsid w:val="002B4502"/>
    <w:rsid w:val="002B4757"/>
    <w:rsid w:val="002B60E4"/>
    <w:rsid w:val="002B6393"/>
    <w:rsid w:val="002B6A87"/>
    <w:rsid w:val="002B76EB"/>
    <w:rsid w:val="002C1C79"/>
    <w:rsid w:val="002C2E6F"/>
    <w:rsid w:val="002C2EBF"/>
    <w:rsid w:val="002C6617"/>
    <w:rsid w:val="002E2F05"/>
    <w:rsid w:val="002E3387"/>
    <w:rsid w:val="002E5437"/>
    <w:rsid w:val="002F20FD"/>
    <w:rsid w:val="002F56D0"/>
    <w:rsid w:val="00304C2B"/>
    <w:rsid w:val="00305A0E"/>
    <w:rsid w:val="00311C0C"/>
    <w:rsid w:val="00314D86"/>
    <w:rsid w:val="00315AB6"/>
    <w:rsid w:val="00321F48"/>
    <w:rsid w:val="00323DB2"/>
    <w:rsid w:val="003248C2"/>
    <w:rsid w:val="00326259"/>
    <w:rsid w:val="00330D62"/>
    <w:rsid w:val="00331437"/>
    <w:rsid w:val="003330BA"/>
    <w:rsid w:val="003405FF"/>
    <w:rsid w:val="00341968"/>
    <w:rsid w:val="00343F2F"/>
    <w:rsid w:val="00350086"/>
    <w:rsid w:val="00355F17"/>
    <w:rsid w:val="003576DE"/>
    <w:rsid w:val="00357AC6"/>
    <w:rsid w:val="00361AC7"/>
    <w:rsid w:val="00361E77"/>
    <w:rsid w:val="003676FE"/>
    <w:rsid w:val="003704AE"/>
    <w:rsid w:val="00376184"/>
    <w:rsid w:val="00381A02"/>
    <w:rsid w:val="00381D96"/>
    <w:rsid w:val="003820A6"/>
    <w:rsid w:val="0038752B"/>
    <w:rsid w:val="00387915"/>
    <w:rsid w:val="00390A2F"/>
    <w:rsid w:val="0039209E"/>
    <w:rsid w:val="003947BE"/>
    <w:rsid w:val="003A15C1"/>
    <w:rsid w:val="003A41C0"/>
    <w:rsid w:val="003A7AF0"/>
    <w:rsid w:val="003B1897"/>
    <w:rsid w:val="003B2FD1"/>
    <w:rsid w:val="003B61AC"/>
    <w:rsid w:val="003B7889"/>
    <w:rsid w:val="003C1439"/>
    <w:rsid w:val="003C2F2B"/>
    <w:rsid w:val="003C67DF"/>
    <w:rsid w:val="003D256D"/>
    <w:rsid w:val="003D68AC"/>
    <w:rsid w:val="003E73F6"/>
    <w:rsid w:val="003F0742"/>
    <w:rsid w:val="003F4F21"/>
    <w:rsid w:val="003F618B"/>
    <w:rsid w:val="003F7EF8"/>
    <w:rsid w:val="00403EA0"/>
    <w:rsid w:val="00405119"/>
    <w:rsid w:val="00405776"/>
    <w:rsid w:val="00405990"/>
    <w:rsid w:val="00406661"/>
    <w:rsid w:val="004122E2"/>
    <w:rsid w:val="0041334C"/>
    <w:rsid w:val="00422FFC"/>
    <w:rsid w:val="00424B67"/>
    <w:rsid w:val="00424FED"/>
    <w:rsid w:val="00425611"/>
    <w:rsid w:val="00425A95"/>
    <w:rsid w:val="00427378"/>
    <w:rsid w:val="00434E04"/>
    <w:rsid w:val="00436505"/>
    <w:rsid w:val="004439D9"/>
    <w:rsid w:val="00444A48"/>
    <w:rsid w:val="00454642"/>
    <w:rsid w:val="004570DB"/>
    <w:rsid w:val="00463B65"/>
    <w:rsid w:val="00464E67"/>
    <w:rsid w:val="004716A6"/>
    <w:rsid w:val="004758F5"/>
    <w:rsid w:val="00475B61"/>
    <w:rsid w:val="00476A42"/>
    <w:rsid w:val="00476E1E"/>
    <w:rsid w:val="00484D49"/>
    <w:rsid w:val="0049142D"/>
    <w:rsid w:val="0049310F"/>
    <w:rsid w:val="004946A6"/>
    <w:rsid w:val="004A2101"/>
    <w:rsid w:val="004A5E2B"/>
    <w:rsid w:val="004B075B"/>
    <w:rsid w:val="004C0F9F"/>
    <w:rsid w:val="004C3670"/>
    <w:rsid w:val="004C57E2"/>
    <w:rsid w:val="004C79DA"/>
    <w:rsid w:val="004E1457"/>
    <w:rsid w:val="004E58EA"/>
    <w:rsid w:val="004E6B6C"/>
    <w:rsid w:val="004E7085"/>
    <w:rsid w:val="004E73EC"/>
    <w:rsid w:val="004F0012"/>
    <w:rsid w:val="004F15B9"/>
    <w:rsid w:val="004F6AA9"/>
    <w:rsid w:val="004F719D"/>
    <w:rsid w:val="00505DBC"/>
    <w:rsid w:val="00507252"/>
    <w:rsid w:val="00512C22"/>
    <w:rsid w:val="005138AD"/>
    <w:rsid w:val="0052048A"/>
    <w:rsid w:val="00520CB1"/>
    <w:rsid w:val="0052202D"/>
    <w:rsid w:val="00523E5D"/>
    <w:rsid w:val="00536E03"/>
    <w:rsid w:val="00540234"/>
    <w:rsid w:val="00540638"/>
    <w:rsid w:val="00541401"/>
    <w:rsid w:val="005461F0"/>
    <w:rsid w:val="0054659F"/>
    <w:rsid w:val="00555639"/>
    <w:rsid w:val="00557CE6"/>
    <w:rsid w:val="005615F6"/>
    <w:rsid w:val="0056221A"/>
    <w:rsid w:val="00563937"/>
    <w:rsid w:val="00564187"/>
    <w:rsid w:val="00564C5B"/>
    <w:rsid w:val="00565EC6"/>
    <w:rsid w:val="00571517"/>
    <w:rsid w:val="00576E94"/>
    <w:rsid w:val="00580631"/>
    <w:rsid w:val="00581597"/>
    <w:rsid w:val="0058160A"/>
    <w:rsid w:val="00581BAE"/>
    <w:rsid w:val="00584374"/>
    <w:rsid w:val="0058696A"/>
    <w:rsid w:val="00593DC5"/>
    <w:rsid w:val="0059419E"/>
    <w:rsid w:val="005945A4"/>
    <w:rsid w:val="00594724"/>
    <w:rsid w:val="005949B9"/>
    <w:rsid w:val="00594BB5"/>
    <w:rsid w:val="00596986"/>
    <w:rsid w:val="00597C5A"/>
    <w:rsid w:val="005A310F"/>
    <w:rsid w:val="005A438E"/>
    <w:rsid w:val="005A4B86"/>
    <w:rsid w:val="005A6FA2"/>
    <w:rsid w:val="005B1387"/>
    <w:rsid w:val="005B1BD9"/>
    <w:rsid w:val="005B1F17"/>
    <w:rsid w:val="005B2C42"/>
    <w:rsid w:val="005B3863"/>
    <w:rsid w:val="005C1E0A"/>
    <w:rsid w:val="005C2D65"/>
    <w:rsid w:val="005C4373"/>
    <w:rsid w:val="005C4559"/>
    <w:rsid w:val="005C6A5E"/>
    <w:rsid w:val="005D14C4"/>
    <w:rsid w:val="005D3D34"/>
    <w:rsid w:val="005D45C8"/>
    <w:rsid w:val="005D4E9F"/>
    <w:rsid w:val="005E0EE1"/>
    <w:rsid w:val="005E1797"/>
    <w:rsid w:val="005E1B1A"/>
    <w:rsid w:val="005E2718"/>
    <w:rsid w:val="005E3C83"/>
    <w:rsid w:val="005E55E9"/>
    <w:rsid w:val="005E5DD6"/>
    <w:rsid w:val="005E6671"/>
    <w:rsid w:val="005F102C"/>
    <w:rsid w:val="005F280B"/>
    <w:rsid w:val="005F36B8"/>
    <w:rsid w:val="005F4777"/>
    <w:rsid w:val="005F5C77"/>
    <w:rsid w:val="00610341"/>
    <w:rsid w:val="006112D0"/>
    <w:rsid w:val="00621541"/>
    <w:rsid w:val="0062219E"/>
    <w:rsid w:val="00624F83"/>
    <w:rsid w:val="00626CBA"/>
    <w:rsid w:val="00631CCD"/>
    <w:rsid w:val="00636869"/>
    <w:rsid w:val="00637E30"/>
    <w:rsid w:val="0064194A"/>
    <w:rsid w:val="00652356"/>
    <w:rsid w:val="00652537"/>
    <w:rsid w:val="00652549"/>
    <w:rsid w:val="00656C64"/>
    <w:rsid w:val="006578BB"/>
    <w:rsid w:val="0066294D"/>
    <w:rsid w:val="0067001E"/>
    <w:rsid w:val="006722A3"/>
    <w:rsid w:val="00674D76"/>
    <w:rsid w:val="006758E8"/>
    <w:rsid w:val="00677C4E"/>
    <w:rsid w:val="00680524"/>
    <w:rsid w:val="006816AF"/>
    <w:rsid w:val="006829C3"/>
    <w:rsid w:val="00682DFA"/>
    <w:rsid w:val="00683597"/>
    <w:rsid w:val="006839F1"/>
    <w:rsid w:val="006873B3"/>
    <w:rsid w:val="00691107"/>
    <w:rsid w:val="00693DE1"/>
    <w:rsid w:val="006A0BF9"/>
    <w:rsid w:val="006A236C"/>
    <w:rsid w:val="006A5099"/>
    <w:rsid w:val="006A62C8"/>
    <w:rsid w:val="006C3CE2"/>
    <w:rsid w:val="006C3D9C"/>
    <w:rsid w:val="006C45E3"/>
    <w:rsid w:val="006C4DE4"/>
    <w:rsid w:val="006C516B"/>
    <w:rsid w:val="006C5E82"/>
    <w:rsid w:val="006C727A"/>
    <w:rsid w:val="006C7B24"/>
    <w:rsid w:val="006D27AE"/>
    <w:rsid w:val="006E11C0"/>
    <w:rsid w:val="006E4E45"/>
    <w:rsid w:val="006E6434"/>
    <w:rsid w:val="006E79D9"/>
    <w:rsid w:val="006E7B1D"/>
    <w:rsid w:val="006F75DA"/>
    <w:rsid w:val="0070091D"/>
    <w:rsid w:val="00704299"/>
    <w:rsid w:val="00704480"/>
    <w:rsid w:val="00710010"/>
    <w:rsid w:val="00714A9B"/>
    <w:rsid w:val="00714C3D"/>
    <w:rsid w:val="007209EF"/>
    <w:rsid w:val="00723AFA"/>
    <w:rsid w:val="00725583"/>
    <w:rsid w:val="00726584"/>
    <w:rsid w:val="0073016F"/>
    <w:rsid w:val="0073241E"/>
    <w:rsid w:val="00734C19"/>
    <w:rsid w:val="00735A58"/>
    <w:rsid w:val="007364B6"/>
    <w:rsid w:val="00743C6A"/>
    <w:rsid w:val="0074417B"/>
    <w:rsid w:val="00745D6F"/>
    <w:rsid w:val="00751E88"/>
    <w:rsid w:val="0075215D"/>
    <w:rsid w:val="007619A3"/>
    <w:rsid w:val="0076387C"/>
    <w:rsid w:val="00764E3A"/>
    <w:rsid w:val="00765B93"/>
    <w:rsid w:val="00766D8B"/>
    <w:rsid w:val="007742FB"/>
    <w:rsid w:val="007743D5"/>
    <w:rsid w:val="007764EB"/>
    <w:rsid w:val="007767D2"/>
    <w:rsid w:val="00780DB3"/>
    <w:rsid w:val="00785E4D"/>
    <w:rsid w:val="00787D8C"/>
    <w:rsid w:val="00791190"/>
    <w:rsid w:val="00792208"/>
    <w:rsid w:val="0079547A"/>
    <w:rsid w:val="00797029"/>
    <w:rsid w:val="007A371E"/>
    <w:rsid w:val="007A6201"/>
    <w:rsid w:val="007B2176"/>
    <w:rsid w:val="007B4E83"/>
    <w:rsid w:val="007B52C9"/>
    <w:rsid w:val="007B59E0"/>
    <w:rsid w:val="007B7ED9"/>
    <w:rsid w:val="007C220A"/>
    <w:rsid w:val="007C2725"/>
    <w:rsid w:val="007D1EB9"/>
    <w:rsid w:val="007D507F"/>
    <w:rsid w:val="007E0D31"/>
    <w:rsid w:val="007E2985"/>
    <w:rsid w:val="007E423E"/>
    <w:rsid w:val="007E680E"/>
    <w:rsid w:val="007E7BB1"/>
    <w:rsid w:val="007F0155"/>
    <w:rsid w:val="007F02FB"/>
    <w:rsid w:val="007F529B"/>
    <w:rsid w:val="007F5982"/>
    <w:rsid w:val="007F733D"/>
    <w:rsid w:val="00802EDA"/>
    <w:rsid w:val="00807515"/>
    <w:rsid w:val="00812821"/>
    <w:rsid w:val="00812EFA"/>
    <w:rsid w:val="008154B0"/>
    <w:rsid w:val="0082092C"/>
    <w:rsid w:val="008212CC"/>
    <w:rsid w:val="00823D1C"/>
    <w:rsid w:val="00824577"/>
    <w:rsid w:val="008264E4"/>
    <w:rsid w:val="00840D42"/>
    <w:rsid w:val="00841B70"/>
    <w:rsid w:val="00843E81"/>
    <w:rsid w:val="0084507F"/>
    <w:rsid w:val="00847819"/>
    <w:rsid w:val="00852534"/>
    <w:rsid w:val="00854C9C"/>
    <w:rsid w:val="00862822"/>
    <w:rsid w:val="00864532"/>
    <w:rsid w:val="008721FD"/>
    <w:rsid w:val="00874BB3"/>
    <w:rsid w:val="008779E2"/>
    <w:rsid w:val="00877A8D"/>
    <w:rsid w:val="008841F6"/>
    <w:rsid w:val="0088653D"/>
    <w:rsid w:val="008912AA"/>
    <w:rsid w:val="00891C89"/>
    <w:rsid w:val="00892DA4"/>
    <w:rsid w:val="00895072"/>
    <w:rsid w:val="00895E15"/>
    <w:rsid w:val="008B0E22"/>
    <w:rsid w:val="008B1A50"/>
    <w:rsid w:val="008B1F62"/>
    <w:rsid w:val="008B2563"/>
    <w:rsid w:val="008B257B"/>
    <w:rsid w:val="008C0EF0"/>
    <w:rsid w:val="008C2E3D"/>
    <w:rsid w:val="008C3439"/>
    <w:rsid w:val="008C393A"/>
    <w:rsid w:val="008C44F4"/>
    <w:rsid w:val="008C5D5E"/>
    <w:rsid w:val="008D41FF"/>
    <w:rsid w:val="008D7A0F"/>
    <w:rsid w:val="008D7A49"/>
    <w:rsid w:val="008E1C67"/>
    <w:rsid w:val="008E6511"/>
    <w:rsid w:val="008E665C"/>
    <w:rsid w:val="008E6C3D"/>
    <w:rsid w:val="008E73E7"/>
    <w:rsid w:val="008E7C29"/>
    <w:rsid w:val="008F0D87"/>
    <w:rsid w:val="008F102F"/>
    <w:rsid w:val="008F1EFF"/>
    <w:rsid w:val="008F29AE"/>
    <w:rsid w:val="008F7A29"/>
    <w:rsid w:val="00900CC0"/>
    <w:rsid w:val="009014EF"/>
    <w:rsid w:val="00903CAA"/>
    <w:rsid w:val="00904206"/>
    <w:rsid w:val="00904D7B"/>
    <w:rsid w:val="0090608E"/>
    <w:rsid w:val="00911BEB"/>
    <w:rsid w:val="009120D4"/>
    <w:rsid w:val="00913FE7"/>
    <w:rsid w:val="00917D17"/>
    <w:rsid w:val="00920646"/>
    <w:rsid w:val="009209FC"/>
    <w:rsid w:val="00924063"/>
    <w:rsid w:val="0092487C"/>
    <w:rsid w:val="00926B0C"/>
    <w:rsid w:val="009372A9"/>
    <w:rsid w:val="0094156C"/>
    <w:rsid w:val="00942E44"/>
    <w:rsid w:val="009446B5"/>
    <w:rsid w:val="00944EAA"/>
    <w:rsid w:val="009477C7"/>
    <w:rsid w:val="00951D34"/>
    <w:rsid w:val="00961152"/>
    <w:rsid w:val="00965740"/>
    <w:rsid w:val="0096610E"/>
    <w:rsid w:val="0096715C"/>
    <w:rsid w:val="009703E9"/>
    <w:rsid w:val="009708F8"/>
    <w:rsid w:val="0097508B"/>
    <w:rsid w:val="009763F1"/>
    <w:rsid w:val="0097692E"/>
    <w:rsid w:val="0097739E"/>
    <w:rsid w:val="0097770E"/>
    <w:rsid w:val="009777DA"/>
    <w:rsid w:val="009837E6"/>
    <w:rsid w:val="00984E3F"/>
    <w:rsid w:val="00984FE7"/>
    <w:rsid w:val="00990082"/>
    <w:rsid w:val="00990351"/>
    <w:rsid w:val="009A0743"/>
    <w:rsid w:val="009A0A3B"/>
    <w:rsid w:val="009A1F0F"/>
    <w:rsid w:val="009A347D"/>
    <w:rsid w:val="009A4249"/>
    <w:rsid w:val="009B041D"/>
    <w:rsid w:val="009B070E"/>
    <w:rsid w:val="009B1DA9"/>
    <w:rsid w:val="009B2F6C"/>
    <w:rsid w:val="009B587E"/>
    <w:rsid w:val="009C143D"/>
    <w:rsid w:val="009C19C7"/>
    <w:rsid w:val="009C1C2A"/>
    <w:rsid w:val="009C540B"/>
    <w:rsid w:val="009D14B2"/>
    <w:rsid w:val="009D1E18"/>
    <w:rsid w:val="009D2378"/>
    <w:rsid w:val="009D2994"/>
    <w:rsid w:val="009D79FD"/>
    <w:rsid w:val="009E29D0"/>
    <w:rsid w:val="009E2F6B"/>
    <w:rsid w:val="009E6DD9"/>
    <w:rsid w:val="009F2565"/>
    <w:rsid w:val="009F27CC"/>
    <w:rsid w:val="009F757D"/>
    <w:rsid w:val="00A01413"/>
    <w:rsid w:val="00A074FA"/>
    <w:rsid w:val="00A07CB4"/>
    <w:rsid w:val="00A13133"/>
    <w:rsid w:val="00A1342C"/>
    <w:rsid w:val="00A163A7"/>
    <w:rsid w:val="00A16B8C"/>
    <w:rsid w:val="00A207C8"/>
    <w:rsid w:val="00A22206"/>
    <w:rsid w:val="00A264CE"/>
    <w:rsid w:val="00A30459"/>
    <w:rsid w:val="00A30511"/>
    <w:rsid w:val="00A31745"/>
    <w:rsid w:val="00A3206B"/>
    <w:rsid w:val="00A332D1"/>
    <w:rsid w:val="00A34C8A"/>
    <w:rsid w:val="00A34EA7"/>
    <w:rsid w:val="00A51DBC"/>
    <w:rsid w:val="00A52633"/>
    <w:rsid w:val="00A556F0"/>
    <w:rsid w:val="00A5640A"/>
    <w:rsid w:val="00A56D5E"/>
    <w:rsid w:val="00A60445"/>
    <w:rsid w:val="00A63A25"/>
    <w:rsid w:val="00A64CA7"/>
    <w:rsid w:val="00A64D7C"/>
    <w:rsid w:val="00A73EEB"/>
    <w:rsid w:val="00A809DE"/>
    <w:rsid w:val="00A831A3"/>
    <w:rsid w:val="00A838AE"/>
    <w:rsid w:val="00A857A2"/>
    <w:rsid w:val="00A85A25"/>
    <w:rsid w:val="00A911BA"/>
    <w:rsid w:val="00A93305"/>
    <w:rsid w:val="00AA0032"/>
    <w:rsid w:val="00AA1EC6"/>
    <w:rsid w:val="00AA6F5F"/>
    <w:rsid w:val="00AA782F"/>
    <w:rsid w:val="00AB367E"/>
    <w:rsid w:val="00AB3B60"/>
    <w:rsid w:val="00AB5242"/>
    <w:rsid w:val="00AB74E2"/>
    <w:rsid w:val="00AB75D1"/>
    <w:rsid w:val="00AC4397"/>
    <w:rsid w:val="00AC528E"/>
    <w:rsid w:val="00AC5E6F"/>
    <w:rsid w:val="00AD0AA7"/>
    <w:rsid w:val="00AD2FAE"/>
    <w:rsid w:val="00AD544B"/>
    <w:rsid w:val="00AE1097"/>
    <w:rsid w:val="00AE26B8"/>
    <w:rsid w:val="00AE49B5"/>
    <w:rsid w:val="00AE6A4A"/>
    <w:rsid w:val="00AF2BC5"/>
    <w:rsid w:val="00AF318D"/>
    <w:rsid w:val="00AF489F"/>
    <w:rsid w:val="00AF5871"/>
    <w:rsid w:val="00B106D0"/>
    <w:rsid w:val="00B116CA"/>
    <w:rsid w:val="00B122D3"/>
    <w:rsid w:val="00B22690"/>
    <w:rsid w:val="00B24252"/>
    <w:rsid w:val="00B258FA"/>
    <w:rsid w:val="00B320EC"/>
    <w:rsid w:val="00B34E85"/>
    <w:rsid w:val="00B36C9F"/>
    <w:rsid w:val="00B40A3F"/>
    <w:rsid w:val="00B41E09"/>
    <w:rsid w:val="00B61563"/>
    <w:rsid w:val="00B61AFA"/>
    <w:rsid w:val="00B657D5"/>
    <w:rsid w:val="00B705B2"/>
    <w:rsid w:val="00B70C34"/>
    <w:rsid w:val="00B71153"/>
    <w:rsid w:val="00B71A5A"/>
    <w:rsid w:val="00B763B0"/>
    <w:rsid w:val="00B76530"/>
    <w:rsid w:val="00B8131E"/>
    <w:rsid w:val="00B82313"/>
    <w:rsid w:val="00B828A1"/>
    <w:rsid w:val="00B836C9"/>
    <w:rsid w:val="00B85C83"/>
    <w:rsid w:val="00B90881"/>
    <w:rsid w:val="00B93941"/>
    <w:rsid w:val="00B94D50"/>
    <w:rsid w:val="00B9759F"/>
    <w:rsid w:val="00BA094B"/>
    <w:rsid w:val="00BA19E1"/>
    <w:rsid w:val="00BA75DC"/>
    <w:rsid w:val="00BB149C"/>
    <w:rsid w:val="00BB4329"/>
    <w:rsid w:val="00BB7B72"/>
    <w:rsid w:val="00BC13D4"/>
    <w:rsid w:val="00BC3211"/>
    <w:rsid w:val="00BC5849"/>
    <w:rsid w:val="00BC5CF9"/>
    <w:rsid w:val="00BC6858"/>
    <w:rsid w:val="00BC7396"/>
    <w:rsid w:val="00BD220B"/>
    <w:rsid w:val="00BD4306"/>
    <w:rsid w:val="00BD7D04"/>
    <w:rsid w:val="00BE43F4"/>
    <w:rsid w:val="00BF0906"/>
    <w:rsid w:val="00BF1ECD"/>
    <w:rsid w:val="00BF39CC"/>
    <w:rsid w:val="00BF5249"/>
    <w:rsid w:val="00BF7F2B"/>
    <w:rsid w:val="00C00F00"/>
    <w:rsid w:val="00C03138"/>
    <w:rsid w:val="00C107C2"/>
    <w:rsid w:val="00C12727"/>
    <w:rsid w:val="00C13458"/>
    <w:rsid w:val="00C14C8F"/>
    <w:rsid w:val="00C21F5D"/>
    <w:rsid w:val="00C22884"/>
    <w:rsid w:val="00C301A0"/>
    <w:rsid w:val="00C3059B"/>
    <w:rsid w:val="00C32705"/>
    <w:rsid w:val="00C35B06"/>
    <w:rsid w:val="00C404D6"/>
    <w:rsid w:val="00C4546A"/>
    <w:rsid w:val="00C5507D"/>
    <w:rsid w:val="00C551A0"/>
    <w:rsid w:val="00C55844"/>
    <w:rsid w:val="00C727A7"/>
    <w:rsid w:val="00C821FD"/>
    <w:rsid w:val="00C9606F"/>
    <w:rsid w:val="00CA221E"/>
    <w:rsid w:val="00CA42F4"/>
    <w:rsid w:val="00CC0E0B"/>
    <w:rsid w:val="00CD174D"/>
    <w:rsid w:val="00CD5EC1"/>
    <w:rsid w:val="00CE1B5E"/>
    <w:rsid w:val="00CE2D01"/>
    <w:rsid w:val="00CE35A9"/>
    <w:rsid w:val="00CE3C3F"/>
    <w:rsid w:val="00CE3D09"/>
    <w:rsid w:val="00CF0193"/>
    <w:rsid w:val="00CF0860"/>
    <w:rsid w:val="00CF0D78"/>
    <w:rsid w:val="00CF259D"/>
    <w:rsid w:val="00D11068"/>
    <w:rsid w:val="00D17379"/>
    <w:rsid w:val="00D17ACE"/>
    <w:rsid w:val="00D17BF6"/>
    <w:rsid w:val="00D21A02"/>
    <w:rsid w:val="00D21C40"/>
    <w:rsid w:val="00D2415B"/>
    <w:rsid w:val="00D25521"/>
    <w:rsid w:val="00D2702A"/>
    <w:rsid w:val="00D30A7B"/>
    <w:rsid w:val="00D31456"/>
    <w:rsid w:val="00D33CD6"/>
    <w:rsid w:val="00D36056"/>
    <w:rsid w:val="00D41E4A"/>
    <w:rsid w:val="00D4272D"/>
    <w:rsid w:val="00D436EC"/>
    <w:rsid w:val="00D44E9A"/>
    <w:rsid w:val="00D464CB"/>
    <w:rsid w:val="00D60AEE"/>
    <w:rsid w:val="00D60E6F"/>
    <w:rsid w:val="00D63674"/>
    <w:rsid w:val="00D63A57"/>
    <w:rsid w:val="00D65B22"/>
    <w:rsid w:val="00D706F6"/>
    <w:rsid w:val="00D7224A"/>
    <w:rsid w:val="00D75AC6"/>
    <w:rsid w:val="00D82C10"/>
    <w:rsid w:val="00D85AC4"/>
    <w:rsid w:val="00D85B96"/>
    <w:rsid w:val="00D90E2A"/>
    <w:rsid w:val="00D91865"/>
    <w:rsid w:val="00D92BF7"/>
    <w:rsid w:val="00D9708D"/>
    <w:rsid w:val="00DA2F8E"/>
    <w:rsid w:val="00DA34E4"/>
    <w:rsid w:val="00DA3967"/>
    <w:rsid w:val="00DB1896"/>
    <w:rsid w:val="00DB1E89"/>
    <w:rsid w:val="00DB43E2"/>
    <w:rsid w:val="00DB6333"/>
    <w:rsid w:val="00DC3819"/>
    <w:rsid w:val="00DC3D33"/>
    <w:rsid w:val="00DD4803"/>
    <w:rsid w:val="00DD695C"/>
    <w:rsid w:val="00DE29EB"/>
    <w:rsid w:val="00DE4571"/>
    <w:rsid w:val="00DE69A4"/>
    <w:rsid w:val="00DE7C2C"/>
    <w:rsid w:val="00E0720C"/>
    <w:rsid w:val="00E1572E"/>
    <w:rsid w:val="00E15ABE"/>
    <w:rsid w:val="00E2651F"/>
    <w:rsid w:val="00E26745"/>
    <w:rsid w:val="00E275A3"/>
    <w:rsid w:val="00E30662"/>
    <w:rsid w:val="00E36F6F"/>
    <w:rsid w:val="00E404E3"/>
    <w:rsid w:val="00E41EF7"/>
    <w:rsid w:val="00E4223F"/>
    <w:rsid w:val="00E439C9"/>
    <w:rsid w:val="00E44922"/>
    <w:rsid w:val="00E47D84"/>
    <w:rsid w:val="00E510E3"/>
    <w:rsid w:val="00E5113A"/>
    <w:rsid w:val="00E51E8B"/>
    <w:rsid w:val="00E54C1E"/>
    <w:rsid w:val="00E55DB0"/>
    <w:rsid w:val="00E55DC0"/>
    <w:rsid w:val="00E60B89"/>
    <w:rsid w:val="00E61A01"/>
    <w:rsid w:val="00E624A3"/>
    <w:rsid w:val="00E64D05"/>
    <w:rsid w:val="00E658B1"/>
    <w:rsid w:val="00E66656"/>
    <w:rsid w:val="00E73AE1"/>
    <w:rsid w:val="00E762BF"/>
    <w:rsid w:val="00E863BF"/>
    <w:rsid w:val="00EA3305"/>
    <w:rsid w:val="00EA70B8"/>
    <w:rsid w:val="00EA7812"/>
    <w:rsid w:val="00EB4908"/>
    <w:rsid w:val="00ED377B"/>
    <w:rsid w:val="00EE72AF"/>
    <w:rsid w:val="00EF2457"/>
    <w:rsid w:val="00EF63C6"/>
    <w:rsid w:val="00EF6718"/>
    <w:rsid w:val="00F00493"/>
    <w:rsid w:val="00F058BF"/>
    <w:rsid w:val="00F147BD"/>
    <w:rsid w:val="00F15776"/>
    <w:rsid w:val="00F21183"/>
    <w:rsid w:val="00F2191C"/>
    <w:rsid w:val="00F21C02"/>
    <w:rsid w:val="00F225D1"/>
    <w:rsid w:val="00F2730C"/>
    <w:rsid w:val="00F31FA5"/>
    <w:rsid w:val="00F32855"/>
    <w:rsid w:val="00F3368D"/>
    <w:rsid w:val="00F428DE"/>
    <w:rsid w:val="00F42BB1"/>
    <w:rsid w:val="00F44169"/>
    <w:rsid w:val="00F5501E"/>
    <w:rsid w:val="00F559D9"/>
    <w:rsid w:val="00F56534"/>
    <w:rsid w:val="00F56C0D"/>
    <w:rsid w:val="00F627F6"/>
    <w:rsid w:val="00F62921"/>
    <w:rsid w:val="00F64E84"/>
    <w:rsid w:val="00F65EA0"/>
    <w:rsid w:val="00F7161F"/>
    <w:rsid w:val="00F72170"/>
    <w:rsid w:val="00F739FE"/>
    <w:rsid w:val="00F751F7"/>
    <w:rsid w:val="00F82B02"/>
    <w:rsid w:val="00F90BFB"/>
    <w:rsid w:val="00F91A62"/>
    <w:rsid w:val="00F91D19"/>
    <w:rsid w:val="00F96090"/>
    <w:rsid w:val="00FA5BA7"/>
    <w:rsid w:val="00FA6D5B"/>
    <w:rsid w:val="00FB0F9E"/>
    <w:rsid w:val="00FB1C46"/>
    <w:rsid w:val="00FC7E4B"/>
    <w:rsid w:val="00FD3EA7"/>
    <w:rsid w:val="00FD4D38"/>
    <w:rsid w:val="00FD57AC"/>
    <w:rsid w:val="00FD76EF"/>
    <w:rsid w:val="00FE10D0"/>
    <w:rsid w:val="00FE3649"/>
    <w:rsid w:val="00FE5382"/>
    <w:rsid w:val="00FE770F"/>
    <w:rsid w:val="00FF0C9B"/>
    <w:rsid w:val="00FF0FBF"/>
    <w:rsid w:val="00FF22ED"/>
    <w:rsid w:val="00FF3443"/>
    <w:rsid w:val="00FF4213"/>
    <w:rsid w:val="00FF6B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459988"/>
  <w15:chartTrackingRefBased/>
  <w15:docId w15:val="{7B6EFF92-2351-44F9-AAB1-EB2C775C4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uiPriority="22" w:qFormat="1"/>
    <w:lsdException w:name="Emphasis" w:uiPriority="20" w:qFormat="1"/>
    <w:lsdException w:name="Plain Text" w:uiPriority="99"/>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Titre1">
    <w:name w:val="heading 1"/>
    <w:basedOn w:val="Normal"/>
    <w:next w:val="Normal"/>
    <w:link w:val="Titre1Car"/>
    <w:qFormat/>
    <w:rsid w:val="008F1EFF"/>
    <w:pPr>
      <w:keepNext/>
      <w:spacing w:before="240" w:after="60"/>
      <w:outlineLvl w:val="0"/>
    </w:pPr>
    <w:rPr>
      <w:rFonts w:ascii="Cambria" w:hAnsi="Cambria"/>
      <w:b/>
      <w:bCs/>
      <w:kern w:val="32"/>
      <w:sz w:val="32"/>
      <w:szCs w:val="32"/>
    </w:rPr>
  </w:style>
  <w:style w:type="paragraph" w:styleId="Titre5">
    <w:name w:val="heading 5"/>
    <w:basedOn w:val="Normal"/>
    <w:next w:val="Normal"/>
    <w:link w:val="Titre5Car"/>
    <w:unhideWhenUsed/>
    <w:qFormat/>
    <w:rsid w:val="000E1EC8"/>
    <w:pPr>
      <w:spacing w:before="240" w:after="60"/>
      <w:outlineLvl w:val="4"/>
    </w:pPr>
    <w:rPr>
      <w:rFonts w:ascii="Calibri" w:hAnsi="Calibri"/>
      <w:b/>
      <w:bCs/>
      <w:i/>
      <w:iCs/>
      <w:sz w:val="26"/>
      <w:szCs w:val="26"/>
      <w:lang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style>
  <w:style w:type="paragraph" w:styleId="Pieddepage">
    <w:name w:val="footer"/>
    <w:basedOn w:val="Normal"/>
    <w:link w:val="PieddepageCar"/>
    <w:uiPriority w:val="99"/>
    <w:pPr>
      <w:tabs>
        <w:tab w:val="center" w:pos="4536"/>
        <w:tab w:val="right" w:pos="9072"/>
      </w:tabs>
    </w:pPr>
  </w:style>
  <w:style w:type="paragraph" w:styleId="Paragraphedeliste">
    <w:name w:val="List Paragraph"/>
    <w:basedOn w:val="Normal"/>
    <w:link w:val="ParagraphedelisteCar"/>
    <w:uiPriority w:val="34"/>
    <w:qFormat/>
    <w:rsid w:val="007F0155"/>
    <w:pPr>
      <w:ind w:left="720"/>
    </w:pPr>
  </w:style>
  <w:style w:type="paragraph" w:styleId="En-tte">
    <w:name w:val="header"/>
    <w:basedOn w:val="Normal"/>
    <w:link w:val="En-tteCar"/>
    <w:rsid w:val="00895E15"/>
    <w:pPr>
      <w:tabs>
        <w:tab w:val="center" w:pos="4680"/>
        <w:tab w:val="right" w:pos="9360"/>
      </w:tabs>
    </w:pPr>
    <w:rPr>
      <w:lang w:eastAsia="x-none"/>
    </w:rPr>
  </w:style>
  <w:style w:type="character" w:customStyle="1" w:styleId="En-tteCar">
    <w:name w:val="En-tête Car"/>
    <w:link w:val="En-tte"/>
    <w:rsid w:val="00895E15"/>
    <w:rPr>
      <w:lang w:val="fr-FR"/>
    </w:rPr>
  </w:style>
  <w:style w:type="table" w:styleId="Grilledutableau">
    <w:name w:val="Table Grid"/>
    <w:basedOn w:val="TableauNormal"/>
    <w:rsid w:val="00610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uiPriority w:val="20"/>
    <w:qFormat/>
    <w:rsid w:val="00DE4571"/>
    <w:rPr>
      <w:i/>
      <w:iCs/>
    </w:rPr>
  </w:style>
  <w:style w:type="paragraph" w:styleId="Textedebulles">
    <w:name w:val="Balloon Text"/>
    <w:basedOn w:val="Normal"/>
    <w:link w:val="TextedebullesCar"/>
    <w:rsid w:val="000D2AC6"/>
    <w:rPr>
      <w:rFonts w:ascii="Tahoma" w:hAnsi="Tahoma"/>
      <w:sz w:val="16"/>
      <w:szCs w:val="16"/>
    </w:rPr>
  </w:style>
  <w:style w:type="character" w:customStyle="1" w:styleId="TextedebullesCar">
    <w:name w:val="Texte de bulles Car"/>
    <w:link w:val="Textedebulles"/>
    <w:rsid w:val="000D2AC6"/>
    <w:rPr>
      <w:rFonts w:ascii="Tahoma" w:hAnsi="Tahoma" w:cs="Tahoma"/>
      <w:sz w:val="16"/>
      <w:szCs w:val="16"/>
      <w:lang w:val="fr-FR" w:eastAsia="en-US"/>
    </w:rPr>
  </w:style>
  <w:style w:type="paragraph" w:styleId="Corpsdetexte">
    <w:name w:val="Body Text"/>
    <w:basedOn w:val="Normal"/>
    <w:link w:val="CorpsdetexteCar"/>
    <w:uiPriority w:val="1"/>
    <w:qFormat/>
    <w:rsid w:val="009777DA"/>
    <w:pPr>
      <w:widowControl w:val="0"/>
      <w:ind w:left="254"/>
    </w:pPr>
    <w:rPr>
      <w:rFonts w:ascii="Arial" w:eastAsia="Arial" w:hAnsi="Arial"/>
      <w:sz w:val="19"/>
      <w:szCs w:val="19"/>
    </w:rPr>
  </w:style>
  <w:style w:type="character" w:customStyle="1" w:styleId="CorpsdetexteCar">
    <w:name w:val="Corps de texte Car"/>
    <w:link w:val="Corpsdetexte"/>
    <w:uiPriority w:val="1"/>
    <w:rsid w:val="009777DA"/>
    <w:rPr>
      <w:rFonts w:ascii="Arial" w:eastAsia="Arial" w:hAnsi="Arial"/>
      <w:sz w:val="19"/>
      <w:szCs w:val="19"/>
      <w:lang w:val="fr-FR" w:eastAsia="en-US"/>
    </w:rPr>
  </w:style>
  <w:style w:type="character" w:customStyle="1" w:styleId="Titre1Car">
    <w:name w:val="Titre 1 Car"/>
    <w:link w:val="Titre1"/>
    <w:rsid w:val="008F1EFF"/>
    <w:rPr>
      <w:rFonts w:ascii="Cambria" w:eastAsia="Times New Roman" w:hAnsi="Cambria" w:cs="Times New Roman"/>
      <w:b/>
      <w:bCs/>
      <w:kern w:val="32"/>
      <w:sz w:val="32"/>
      <w:szCs w:val="32"/>
      <w:lang w:val="fr-FR" w:eastAsia="en-US"/>
    </w:rPr>
  </w:style>
  <w:style w:type="paragraph" w:styleId="Sous-titre">
    <w:name w:val="Subtitle"/>
    <w:basedOn w:val="Normal"/>
    <w:next w:val="Normal"/>
    <w:link w:val="Sous-titreCar"/>
    <w:qFormat/>
    <w:rsid w:val="007E680E"/>
    <w:pPr>
      <w:spacing w:after="60"/>
      <w:jc w:val="center"/>
      <w:outlineLvl w:val="1"/>
    </w:pPr>
    <w:rPr>
      <w:rFonts w:ascii="Cambria" w:hAnsi="Cambria"/>
      <w:sz w:val="24"/>
      <w:szCs w:val="24"/>
    </w:rPr>
  </w:style>
  <w:style w:type="character" w:customStyle="1" w:styleId="Sous-titreCar">
    <w:name w:val="Sous-titre Car"/>
    <w:link w:val="Sous-titre"/>
    <w:rsid w:val="007E680E"/>
    <w:rPr>
      <w:rFonts w:ascii="Cambria" w:eastAsia="Times New Roman" w:hAnsi="Cambria" w:cs="Times New Roman"/>
      <w:sz w:val="24"/>
      <w:szCs w:val="24"/>
      <w:lang w:val="fr-FR" w:eastAsia="en-US"/>
    </w:rPr>
  </w:style>
  <w:style w:type="character" w:customStyle="1" w:styleId="Bulletsa">
    <w:name w:val="Bulletsa"/>
    <w:basedOn w:val="Policepardfaut"/>
    <w:rsid w:val="008F29AE"/>
  </w:style>
  <w:style w:type="character" w:customStyle="1" w:styleId="Titre5Car">
    <w:name w:val="Titre 5 Car"/>
    <w:link w:val="Titre5"/>
    <w:rsid w:val="000E1EC8"/>
    <w:rPr>
      <w:rFonts w:ascii="Calibri" w:eastAsia="Times New Roman" w:hAnsi="Calibri" w:cs="Times New Roman"/>
      <w:b/>
      <w:bCs/>
      <w:i/>
      <w:iCs/>
      <w:sz w:val="26"/>
      <w:szCs w:val="26"/>
      <w:lang w:val="fr-FR"/>
    </w:rPr>
  </w:style>
  <w:style w:type="character" w:styleId="Marquedecommentaire">
    <w:name w:val="annotation reference"/>
    <w:rsid w:val="00326259"/>
    <w:rPr>
      <w:sz w:val="16"/>
      <w:szCs w:val="16"/>
    </w:rPr>
  </w:style>
  <w:style w:type="paragraph" w:styleId="Commentaire">
    <w:name w:val="annotation text"/>
    <w:basedOn w:val="Normal"/>
    <w:link w:val="CommentaireCar"/>
    <w:rsid w:val="00326259"/>
    <w:rPr>
      <w:lang w:eastAsia="x-none"/>
    </w:rPr>
  </w:style>
  <w:style w:type="character" w:customStyle="1" w:styleId="CommentaireCar">
    <w:name w:val="Commentaire Car"/>
    <w:link w:val="Commentaire"/>
    <w:rsid w:val="00326259"/>
    <w:rPr>
      <w:lang w:val="fr-FR"/>
    </w:rPr>
  </w:style>
  <w:style w:type="paragraph" w:styleId="Objetducommentaire">
    <w:name w:val="annotation subject"/>
    <w:basedOn w:val="Commentaire"/>
    <w:next w:val="Commentaire"/>
    <w:link w:val="ObjetducommentaireCar"/>
    <w:rsid w:val="00326259"/>
    <w:rPr>
      <w:b/>
      <w:bCs/>
    </w:rPr>
  </w:style>
  <w:style w:type="character" w:customStyle="1" w:styleId="ObjetducommentaireCar">
    <w:name w:val="Objet du commentaire Car"/>
    <w:link w:val="Objetducommentaire"/>
    <w:rsid w:val="00326259"/>
    <w:rPr>
      <w:b/>
      <w:bCs/>
      <w:lang w:val="fr-FR"/>
    </w:rPr>
  </w:style>
  <w:style w:type="paragraph" w:customStyle="1" w:styleId="Default">
    <w:name w:val="Default"/>
    <w:rsid w:val="00D706F6"/>
    <w:pPr>
      <w:autoSpaceDE w:val="0"/>
      <w:autoSpaceDN w:val="0"/>
      <w:adjustRightInd w:val="0"/>
    </w:pPr>
    <w:rPr>
      <w:color w:val="000000"/>
      <w:sz w:val="24"/>
      <w:szCs w:val="24"/>
    </w:rPr>
  </w:style>
  <w:style w:type="character" w:styleId="lev">
    <w:name w:val="Strong"/>
    <w:uiPriority w:val="22"/>
    <w:qFormat/>
    <w:rsid w:val="008C44F4"/>
    <w:rPr>
      <w:b/>
      <w:bCs/>
    </w:rPr>
  </w:style>
  <w:style w:type="character" w:customStyle="1" w:styleId="apple-converted-space">
    <w:name w:val="apple-converted-space"/>
    <w:rsid w:val="00E15ABE"/>
  </w:style>
  <w:style w:type="paragraph" w:styleId="NormalWeb">
    <w:name w:val="Normal (Web)"/>
    <w:basedOn w:val="Normal"/>
    <w:uiPriority w:val="99"/>
    <w:unhideWhenUsed/>
    <w:rsid w:val="008264E4"/>
    <w:pPr>
      <w:spacing w:after="150"/>
    </w:pPr>
    <w:rPr>
      <w:sz w:val="24"/>
      <w:szCs w:val="24"/>
    </w:rPr>
  </w:style>
  <w:style w:type="paragraph" w:customStyle="1" w:styleId="Grillemoyenne1-Accent21">
    <w:name w:val="Grille moyenne 1 - Accent 21"/>
    <w:basedOn w:val="Normal"/>
    <w:uiPriority w:val="34"/>
    <w:qFormat/>
    <w:rsid w:val="00231B71"/>
    <w:pPr>
      <w:ind w:left="720"/>
    </w:pPr>
    <w:rPr>
      <w:sz w:val="24"/>
      <w:szCs w:val="24"/>
    </w:rPr>
  </w:style>
  <w:style w:type="paragraph" w:styleId="Rvision">
    <w:name w:val="Revision"/>
    <w:hidden/>
    <w:uiPriority w:val="99"/>
    <w:semiHidden/>
    <w:rsid w:val="00FF0C9B"/>
    <w:rPr>
      <w:lang w:eastAsia="en-US"/>
    </w:rPr>
  </w:style>
  <w:style w:type="character" w:styleId="Lienhypertexte">
    <w:name w:val="Hyperlink"/>
    <w:unhideWhenUsed/>
    <w:rsid w:val="00DB1896"/>
    <w:rPr>
      <w:color w:val="0000FF"/>
      <w:u w:val="single"/>
    </w:rPr>
  </w:style>
  <w:style w:type="character" w:customStyle="1" w:styleId="PieddepageCar">
    <w:name w:val="Pied de page Car"/>
    <w:link w:val="Pieddepage"/>
    <w:uiPriority w:val="99"/>
    <w:rsid w:val="00DB1896"/>
    <w:rPr>
      <w:lang w:eastAsia="en-US"/>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0"/>
    <w:rsid w:val="00B34E85"/>
    <w:rPr>
      <w:rFonts w:ascii="Arial" w:eastAsia="Arial" w:hAnsi="Arial" w:cs="Arial"/>
      <w:sz w:val="22"/>
      <w:szCs w:val="22"/>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B34E85"/>
    <w:pPr>
      <w:widowControl w:val="0"/>
      <w:shd w:val="clear" w:color="auto" w:fill="FFFFFF"/>
      <w:spacing w:after="800" w:line="246" w:lineRule="exact"/>
      <w:ind w:hanging="480"/>
    </w:pPr>
    <w:rPr>
      <w:rFonts w:ascii="Arial" w:eastAsia="Arial" w:hAnsi="Arial" w:cs="Arial"/>
      <w:sz w:val="22"/>
      <w:szCs w:val="22"/>
      <w:lang w:eastAsia="fr-FR"/>
    </w:rPr>
  </w:style>
  <w:style w:type="character" w:customStyle="1" w:styleId="MSGENFONTSTYLENAMETEMPLATEROLENUMBERMSGENFONTSTYLENAMEBYROLETEXT3">
    <w:name w:val="MSG_EN_FONT_STYLE_NAME_TEMPLATE_ROLE_NUMBER MSG_EN_FONT_STYLE_NAME_BY_ROLE_TEXT 3_"/>
    <w:link w:val="MSGENFONTSTYLENAMETEMPLATEROLENUMBERMSGENFONTSTYLENAMEBYROLETEXT30"/>
    <w:rsid w:val="00CE35A9"/>
    <w:rPr>
      <w:b/>
      <w:bCs/>
      <w:sz w:val="18"/>
      <w:szCs w:val="18"/>
      <w:shd w:val="clear" w:color="auto" w:fill="FFFFFF"/>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CE35A9"/>
    <w:pPr>
      <w:widowControl w:val="0"/>
      <w:shd w:val="clear" w:color="auto" w:fill="FFFFFF"/>
      <w:spacing w:line="200" w:lineRule="exact"/>
    </w:pPr>
    <w:rPr>
      <w:b/>
      <w:bCs/>
      <w:sz w:val="18"/>
      <w:szCs w:val="18"/>
    </w:rPr>
  </w:style>
  <w:style w:type="character" w:customStyle="1" w:styleId="ParagraphedelisteCar">
    <w:name w:val="Paragraphe de liste Car"/>
    <w:link w:val="Paragraphedeliste"/>
    <w:uiPriority w:val="34"/>
    <w:rsid w:val="00920646"/>
    <w:rPr>
      <w:lang w:val="fr-FR"/>
    </w:rPr>
  </w:style>
  <w:style w:type="paragraph" w:styleId="Textebrut">
    <w:name w:val="Plain Text"/>
    <w:basedOn w:val="Normal"/>
    <w:link w:val="TextebrutCar"/>
    <w:uiPriority w:val="99"/>
    <w:unhideWhenUsed/>
    <w:rsid w:val="00436505"/>
    <w:rPr>
      <w:rFonts w:ascii="Arial" w:eastAsia="Calibri" w:hAnsi="Arial" w:cs="Arial"/>
      <w:sz w:val="24"/>
      <w:szCs w:val="24"/>
    </w:rPr>
  </w:style>
  <w:style w:type="character" w:customStyle="1" w:styleId="TextebrutCar">
    <w:name w:val="Texte brut Car"/>
    <w:link w:val="Textebrut"/>
    <w:uiPriority w:val="99"/>
    <w:rsid w:val="00436505"/>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00785">
      <w:bodyDiv w:val="1"/>
      <w:marLeft w:val="0"/>
      <w:marRight w:val="0"/>
      <w:marTop w:val="0"/>
      <w:marBottom w:val="0"/>
      <w:divBdr>
        <w:top w:val="none" w:sz="0" w:space="0" w:color="auto"/>
        <w:left w:val="none" w:sz="0" w:space="0" w:color="auto"/>
        <w:bottom w:val="none" w:sz="0" w:space="0" w:color="auto"/>
        <w:right w:val="none" w:sz="0" w:space="0" w:color="auto"/>
      </w:divBdr>
      <w:divsChild>
        <w:div w:id="687756844">
          <w:marLeft w:val="0"/>
          <w:marRight w:val="-225"/>
          <w:marTop w:val="0"/>
          <w:marBottom w:val="0"/>
          <w:divBdr>
            <w:top w:val="none" w:sz="0" w:space="0" w:color="auto"/>
            <w:left w:val="none" w:sz="0" w:space="0" w:color="auto"/>
            <w:bottom w:val="none" w:sz="0" w:space="0" w:color="auto"/>
            <w:right w:val="none" w:sz="0" w:space="0" w:color="auto"/>
          </w:divBdr>
          <w:divsChild>
            <w:div w:id="115146760">
              <w:marLeft w:val="240"/>
              <w:marRight w:val="240"/>
              <w:marTop w:val="0"/>
              <w:marBottom w:val="0"/>
              <w:divBdr>
                <w:top w:val="none" w:sz="0" w:space="0" w:color="auto"/>
                <w:left w:val="none" w:sz="0" w:space="0" w:color="auto"/>
                <w:bottom w:val="none" w:sz="0" w:space="0" w:color="auto"/>
                <w:right w:val="none" w:sz="0" w:space="0" w:color="auto"/>
              </w:divBdr>
              <w:divsChild>
                <w:div w:id="768355084">
                  <w:marLeft w:val="0"/>
                  <w:marRight w:val="0"/>
                  <w:marTop w:val="0"/>
                  <w:marBottom w:val="0"/>
                  <w:divBdr>
                    <w:top w:val="single" w:sz="2" w:space="0" w:color="DDDDDD"/>
                    <w:left w:val="single" w:sz="2" w:space="12" w:color="DDDDDD"/>
                    <w:bottom w:val="single" w:sz="2" w:space="0" w:color="DDDDDD"/>
                    <w:right w:val="single" w:sz="2" w:space="0" w:color="DDDDDD"/>
                  </w:divBdr>
                </w:div>
              </w:divsChild>
            </w:div>
          </w:divsChild>
        </w:div>
      </w:divsChild>
    </w:div>
    <w:div w:id="406193208">
      <w:bodyDiv w:val="1"/>
      <w:marLeft w:val="0"/>
      <w:marRight w:val="0"/>
      <w:marTop w:val="0"/>
      <w:marBottom w:val="0"/>
      <w:divBdr>
        <w:top w:val="none" w:sz="0" w:space="0" w:color="auto"/>
        <w:left w:val="none" w:sz="0" w:space="0" w:color="auto"/>
        <w:bottom w:val="none" w:sz="0" w:space="0" w:color="auto"/>
        <w:right w:val="none" w:sz="0" w:space="0" w:color="auto"/>
      </w:divBdr>
    </w:div>
    <w:div w:id="426192807">
      <w:bodyDiv w:val="1"/>
      <w:marLeft w:val="0"/>
      <w:marRight w:val="0"/>
      <w:marTop w:val="0"/>
      <w:marBottom w:val="0"/>
      <w:divBdr>
        <w:top w:val="none" w:sz="0" w:space="0" w:color="auto"/>
        <w:left w:val="none" w:sz="0" w:space="0" w:color="auto"/>
        <w:bottom w:val="none" w:sz="0" w:space="0" w:color="auto"/>
        <w:right w:val="none" w:sz="0" w:space="0" w:color="auto"/>
      </w:divBdr>
      <w:divsChild>
        <w:div w:id="236667802">
          <w:marLeft w:val="0"/>
          <w:marRight w:val="-225"/>
          <w:marTop w:val="0"/>
          <w:marBottom w:val="0"/>
          <w:divBdr>
            <w:top w:val="none" w:sz="0" w:space="0" w:color="auto"/>
            <w:left w:val="none" w:sz="0" w:space="0" w:color="auto"/>
            <w:bottom w:val="none" w:sz="0" w:space="0" w:color="auto"/>
            <w:right w:val="none" w:sz="0" w:space="0" w:color="auto"/>
          </w:divBdr>
          <w:divsChild>
            <w:div w:id="618073963">
              <w:marLeft w:val="240"/>
              <w:marRight w:val="240"/>
              <w:marTop w:val="0"/>
              <w:marBottom w:val="0"/>
              <w:divBdr>
                <w:top w:val="none" w:sz="0" w:space="0" w:color="auto"/>
                <w:left w:val="none" w:sz="0" w:space="0" w:color="auto"/>
                <w:bottom w:val="none" w:sz="0" w:space="0" w:color="auto"/>
                <w:right w:val="none" w:sz="0" w:space="0" w:color="auto"/>
              </w:divBdr>
              <w:divsChild>
                <w:div w:id="468936405">
                  <w:marLeft w:val="0"/>
                  <w:marRight w:val="0"/>
                  <w:marTop w:val="0"/>
                  <w:marBottom w:val="0"/>
                  <w:divBdr>
                    <w:top w:val="single" w:sz="2" w:space="0" w:color="DDDDDD"/>
                    <w:left w:val="single" w:sz="2" w:space="12" w:color="DDDDDD"/>
                    <w:bottom w:val="single" w:sz="2" w:space="0" w:color="DDDDDD"/>
                    <w:right w:val="single" w:sz="2" w:space="0" w:color="DDDDDD"/>
                  </w:divBdr>
                </w:div>
              </w:divsChild>
            </w:div>
          </w:divsChild>
        </w:div>
      </w:divsChild>
    </w:div>
    <w:div w:id="490215304">
      <w:bodyDiv w:val="1"/>
      <w:marLeft w:val="0"/>
      <w:marRight w:val="0"/>
      <w:marTop w:val="0"/>
      <w:marBottom w:val="0"/>
      <w:divBdr>
        <w:top w:val="none" w:sz="0" w:space="0" w:color="auto"/>
        <w:left w:val="none" w:sz="0" w:space="0" w:color="auto"/>
        <w:bottom w:val="none" w:sz="0" w:space="0" w:color="auto"/>
        <w:right w:val="none" w:sz="0" w:space="0" w:color="auto"/>
      </w:divBdr>
    </w:div>
    <w:div w:id="704403062">
      <w:bodyDiv w:val="1"/>
      <w:marLeft w:val="0"/>
      <w:marRight w:val="0"/>
      <w:marTop w:val="0"/>
      <w:marBottom w:val="0"/>
      <w:divBdr>
        <w:top w:val="none" w:sz="0" w:space="0" w:color="auto"/>
        <w:left w:val="none" w:sz="0" w:space="0" w:color="auto"/>
        <w:bottom w:val="none" w:sz="0" w:space="0" w:color="auto"/>
        <w:right w:val="none" w:sz="0" w:space="0" w:color="auto"/>
      </w:divBdr>
      <w:divsChild>
        <w:div w:id="119225202">
          <w:marLeft w:val="0"/>
          <w:marRight w:val="0"/>
          <w:marTop w:val="0"/>
          <w:marBottom w:val="0"/>
          <w:divBdr>
            <w:top w:val="none" w:sz="0" w:space="0" w:color="auto"/>
            <w:left w:val="none" w:sz="0" w:space="0" w:color="auto"/>
            <w:bottom w:val="single" w:sz="8" w:space="1" w:color="auto"/>
            <w:right w:val="none" w:sz="0" w:space="0" w:color="auto"/>
          </w:divBdr>
        </w:div>
        <w:div w:id="1694384127">
          <w:marLeft w:val="0"/>
          <w:marRight w:val="0"/>
          <w:marTop w:val="0"/>
          <w:marBottom w:val="0"/>
          <w:divBdr>
            <w:top w:val="none" w:sz="0" w:space="0" w:color="auto"/>
            <w:left w:val="none" w:sz="0" w:space="0" w:color="auto"/>
            <w:bottom w:val="single" w:sz="8" w:space="1" w:color="auto"/>
            <w:right w:val="none" w:sz="0" w:space="0" w:color="auto"/>
          </w:divBdr>
        </w:div>
      </w:divsChild>
    </w:div>
    <w:div w:id="934944159">
      <w:bodyDiv w:val="1"/>
      <w:marLeft w:val="0"/>
      <w:marRight w:val="0"/>
      <w:marTop w:val="0"/>
      <w:marBottom w:val="0"/>
      <w:divBdr>
        <w:top w:val="none" w:sz="0" w:space="0" w:color="auto"/>
        <w:left w:val="none" w:sz="0" w:space="0" w:color="auto"/>
        <w:bottom w:val="none" w:sz="0" w:space="0" w:color="auto"/>
        <w:right w:val="none" w:sz="0" w:space="0" w:color="auto"/>
      </w:divBdr>
    </w:div>
    <w:div w:id="1031998146">
      <w:bodyDiv w:val="1"/>
      <w:marLeft w:val="0"/>
      <w:marRight w:val="0"/>
      <w:marTop w:val="0"/>
      <w:marBottom w:val="0"/>
      <w:divBdr>
        <w:top w:val="none" w:sz="0" w:space="0" w:color="auto"/>
        <w:left w:val="none" w:sz="0" w:space="0" w:color="auto"/>
        <w:bottom w:val="none" w:sz="0" w:space="0" w:color="auto"/>
        <w:right w:val="none" w:sz="0" w:space="0" w:color="auto"/>
      </w:divBdr>
    </w:div>
    <w:div w:id="1106076505">
      <w:bodyDiv w:val="1"/>
      <w:marLeft w:val="0"/>
      <w:marRight w:val="0"/>
      <w:marTop w:val="0"/>
      <w:marBottom w:val="0"/>
      <w:divBdr>
        <w:top w:val="none" w:sz="0" w:space="0" w:color="auto"/>
        <w:left w:val="none" w:sz="0" w:space="0" w:color="auto"/>
        <w:bottom w:val="none" w:sz="0" w:space="0" w:color="auto"/>
        <w:right w:val="none" w:sz="0" w:space="0" w:color="auto"/>
      </w:divBdr>
      <w:divsChild>
        <w:div w:id="2014411246">
          <w:marLeft w:val="0"/>
          <w:marRight w:val="-225"/>
          <w:marTop w:val="0"/>
          <w:marBottom w:val="0"/>
          <w:divBdr>
            <w:top w:val="none" w:sz="0" w:space="0" w:color="auto"/>
            <w:left w:val="none" w:sz="0" w:space="0" w:color="auto"/>
            <w:bottom w:val="none" w:sz="0" w:space="0" w:color="auto"/>
            <w:right w:val="none" w:sz="0" w:space="0" w:color="auto"/>
          </w:divBdr>
          <w:divsChild>
            <w:div w:id="1026249333">
              <w:marLeft w:val="240"/>
              <w:marRight w:val="240"/>
              <w:marTop w:val="0"/>
              <w:marBottom w:val="0"/>
              <w:divBdr>
                <w:top w:val="none" w:sz="0" w:space="0" w:color="auto"/>
                <w:left w:val="none" w:sz="0" w:space="0" w:color="auto"/>
                <w:bottom w:val="none" w:sz="0" w:space="0" w:color="auto"/>
                <w:right w:val="none" w:sz="0" w:space="0" w:color="auto"/>
              </w:divBdr>
              <w:divsChild>
                <w:div w:id="826752066">
                  <w:marLeft w:val="0"/>
                  <w:marRight w:val="0"/>
                  <w:marTop w:val="0"/>
                  <w:marBottom w:val="0"/>
                  <w:divBdr>
                    <w:top w:val="single" w:sz="2" w:space="0" w:color="DDDDDD"/>
                    <w:left w:val="single" w:sz="2" w:space="12" w:color="DDDDDD"/>
                    <w:bottom w:val="single" w:sz="2" w:space="0" w:color="DDDDDD"/>
                    <w:right w:val="single" w:sz="2" w:space="0" w:color="DDDDDD"/>
                  </w:divBdr>
                </w:div>
              </w:divsChild>
            </w:div>
          </w:divsChild>
        </w:div>
      </w:divsChild>
    </w:div>
    <w:div w:id="1130710626">
      <w:bodyDiv w:val="1"/>
      <w:marLeft w:val="0"/>
      <w:marRight w:val="0"/>
      <w:marTop w:val="0"/>
      <w:marBottom w:val="0"/>
      <w:divBdr>
        <w:top w:val="none" w:sz="0" w:space="0" w:color="auto"/>
        <w:left w:val="none" w:sz="0" w:space="0" w:color="auto"/>
        <w:bottom w:val="none" w:sz="0" w:space="0" w:color="auto"/>
        <w:right w:val="none" w:sz="0" w:space="0" w:color="auto"/>
      </w:divBdr>
      <w:divsChild>
        <w:div w:id="1473526009">
          <w:marLeft w:val="0"/>
          <w:marRight w:val="-225"/>
          <w:marTop w:val="0"/>
          <w:marBottom w:val="0"/>
          <w:divBdr>
            <w:top w:val="none" w:sz="0" w:space="0" w:color="auto"/>
            <w:left w:val="none" w:sz="0" w:space="0" w:color="auto"/>
            <w:bottom w:val="none" w:sz="0" w:space="0" w:color="auto"/>
            <w:right w:val="none" w:sz="0" w:space="0" w:color="auto"/>
          </w:divBdr>
          <w:divsChild>
            <w:div w:id="1527717555">
              <w:marLeft w:val="240"/>
              <w:marRight w:val="240"/>
              <w:marTop w:val="0"/>
              <w:marBottom w:val="0"/>
              <w:divBdr>
                <w:top w:val="none" w:sz="0" w:space="0" w:color="auto"/>
                <w:left w:val="none" w:sz="0" w:space="0" w:color="auto"/>
                <w:bottom w:val="none" w:sz="0" w:space="0" w:color="auto"/>
                <w:right w:val="none" w:sz="0" w:space="0" w:color="auto"/>
              </w:divBdr>
              <w:divsChild>
                <w:div w:id="1561594783">
                  <w:marLeft w:val="0"/>
                  <w:marRight w:val="0"/>
                  <w:marTop w:val="0"/>
                  <w:marBottom w:val="0"/>
                  <w:divBdr>
                    <w:top w:val="single" w:sz="2" w:space="0" w:color="DDDDDD"/>
                    <w:left w:val="single" w:sz="2" w:space="12" w:color="DDDDDD"/>
                    <w:bottom w:val="single" w:sz="2" w:space="0" w:color="DDDDDD"/>
                    <w:right w:val="single" w:sz="2" w:space="0" w:color="DDDDDD"/>
                  </w:divBdr>
                </w:div>
              </w:divsChild>
            </w:div>
          </w:divsChild>
        </w:div>
      </w:divsChild>
    </w:div>
    <w:div w:id="1209991331">
      <w:bodyDiv w:val="1"/>
      <w:marLeft w:val="0"/>
      <w:marRight w:val="0"/>
      <w:marTop w:val="0"/>
      <w:marBottom w:val="0"/>
      <w:divBdr>
        <w:top w:val="none" w:sz="0" w:space="0" w:color="auto"/>
        <w:left w:val="none" w:sz="0" w:space="0" w:color="auto"/>
        <w:bottom w:val="none" w:sz="0" w:space="0" w:color="auto"/>
        <w:right w:val="none" w:sz="0" w:space="0" w:color="auto"/>
      </w:divBdr>
    </w:div>
    <w:div w:id="1487624615">
      <w:bodyDiv w:val="1"/>
      <w:marLeft w:val="0"/>
      <w:marRight w:val="0"/>
      <w:marTop w:val="0"/>
      <w:marBottom w:val="0"/>
      <w:divBdr>
        <w:top w:val="none" w:sz="0" w:space="0" w:color="auto"/>
        <w:left w:val="none" w:sz="0" w:space="0" w:color="auto"/>
        <w:bottom w:val="none" w:sz="0" w:space="0" w:color="auto"/>
        <w:right w:val="none" w:sz="0" w:space="0" w:color="auto"/>
      </w:divBdr>
      <w:divsChild>
        <w:div w:id="1380712700">
          <w:marLeft w:val="0"/>
          <w:marRight w:val="-225"/>
          <w:marTop w:val="0"/>
          <w:marBottom w:val="0"/>
          <w:divBdr>
            <w:top w:val="none" w:sz="0" w:space="0" w:color="auto"/>
            <w:left w:val="none" w:sz="0" w:space="0" w:color="auto"/>
            <w:bottom w:val="none" w:sz="0" w:space="0" w:color="auto"/>
            <w:right w:val="none" w:sz="0" w:space="0" w:color="auto"/>
          </w:divBdr>
          <w:divsChild>
            <w:div w:id="1412776743">
              <w:marLeft w:val="240"/>
              <w:marRight w:val="240"/>
              <w:marTop w:val="0"/>
              <w:marBottom w:val="0"/>
              <w:divBdr>
                <w:top w:val="none" w:sz="0" w:space="0" w:color="auto"/>
                <w:left w:val="none" w:sz="0" w:space="0" w:color="auto"/>
                <w:bottom w:val="none" w:sz="0" w:space="0" w:color="auto"/>
                <w:right w:val="none" w:sz="0" w:space="0" w:color="auto"/>
              </w:divBdr>
              <w:divsChild>
                <w:div w:id="497891407">
                  <w:marLeft w:val="0"/>
                  <w:marRight w:val="0"/>
                  <w:marTop w:val="0"/>
                  <w:marBottom w:val="0"/>
                  <w:divBdr>
                    <w:top w:val="single" w:sz="2" w:space="0" w:color="DDDDDD"/>
                    <w:left w:val="single" w:sz="2" w:space="12" w:color="DDDDDD"/>
                    <w:bottom w:val="single" w:sz="2" w:space="0" w:color="DDDDDD"/>
                    <w:right w:val="single" w:sz="2" w:space="0" w:color="DDDDDD"/>
                  </w:divBdr>
                </w:div>
              </w:divsChild>
            </w:div>
          </w:divsChild>
        </w:div>
      </w:divsChild>
    </w:div>
    <w:div w:id="1504202088">
      <w:bodyDiv w:val="1"/>
      <w:marLeft w:val="0"/>
      <w:marRight w:val="0"/>
      <w:marTop w:val="0"/>
      <w:marBottom w:val="0"/>
      <w:divBdr>
        <w:top w:val="none" w:sz="0" w:space="0" w:color="auto"/>
        <w:left w:val="none" w:sz="0" w:space="0" w:color="auto"/>
        <w:bottom w:val="none" w:sz="0" w:space="0" w:color="auto"/>
        <w:right w:val="none" w:sz="0" w:space="0" w:color="auto"/>
      </w:divBdr>
    </w:div>
    <w:div w:id="203568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Direct@AFDB.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fdb.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10D3-E204-49D6-8094-F56BB8B00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1916</Words>
  <Characters>10541</Characters>
  <Application>Microsoft Office Word</Application>
  <DocSecurity>0</DocSecurity>
  <Lines>87</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ADB/BAD</Company>
  <LinksUpToDate>false</LinksUpToDate>
  <CharactersWithSpaces>12433</CharactersWithSpaces>
  <SharedDoc>false</SharedDoc>
  <HLinks>
    <vt:vector size="12" baseType="variant">
      <vt:variant>
        <vt:i4>6094940</vt:i4>
      </vt:variant>
      <vt:variant>
        <vt:i4>3</vt:i4>
      </vt:variant>
      <vt:variant>
        <vt:i4>0</vt:i4>
      </vt:variant>
      <vt:variant>
        <vt:i4>5</vt:i4>
      </vt:variant>
      <vt:variant>
        <vt:lpwstr>http://www.afdb.org/</vt:lpwstr>
      </vt:variant>
      <vt:variant>
        <vt:lpwstr/>
      </vt:variant>
      <vt:variant>
        <vt:i4>3342361</vt:i4>
      </vt:variant>
      <vt:variant>
        <vt:i4>0</vt:i4>
      </vt:variant>
      <vt:variant>
        <vt:i4>0</vt:i4>
      </vt:variant>
      <vt:variant>
        <vt:i4>5</vt:i4>
      </vt:variant>
      <vt:variant>
        <vt:lpwstr>mailto:HRDirect@AFDB.ORG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NZI5320</dc:creator>
  <cp:keywords/>
  <cp:lastModifiedBy>Richelle ABIHSSIRA-BOHBOT</cp:lastModifiedBy>
  <cp:revision>2</cp:revision>
  <cp:lastPrinted>2016-11-30T10:08:00Z</cp:lastPrinted>
  <dcterms:created xsi:type="dcterms:W3CDTF">2019-11-08T08:38:00Z</dcterms:created>
  <dcterms:modified xsi:type="dcterms:W3CDTF">2019-11-08T08:38:00Z</dcterms:modified>
</cp:coreProperties>
</file>